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36AA" w14:textId="10A46782" w:rsidR="00E07B29" w:rsidRPr="005C1DBF" w:rsidRDefault="00E07B29" w:rsidP="00887483">
      <w:pPr>
        <w:rPr>
          <w:rFonts w:cs="Arial"/>
          <w:b/>
          <w:bCs/>
          <w:color w:val="0D0D0D"/>
          <w:szCs w:val="24"/>
        </w:rPr>
      </w:pPr>
    </w:p>
    <w:p w14:paraId="0E23A206" w14:textId="45DBE6AC" w:rsidR="00E07B29" w:rsidRPr="005C1DBF" w:rsidRDefault="00E07B29" w:rsidP="00887483">
      <w:pPr>
        <w:rPr>
          <w:rFonts w:asciiTheme="minorHAnsi" w:hAnsiTheme="minorHAnsi" w:cstheme="minorHAnsi"/>
          <w:b/>
          <w:bCs/>
          <w:color w:val="0D0D0D"/>
          <w:szCs w:val="24"/>
        </w:rPr>
      </w:pPr>
      <w:r w:rsidRPr="005C1DBF">
        <w:rPr>
          <w:rFonts w:asciiTheme="minorHAnsi" w:hAnsiTheme="minorHAnsi" w:cstheme="minorHAnsi"/>
          <w:b/>
          <w:bCs/>
          <w:color w:val="0D0D0D"/>
          <w:szCs w:val="24"/>
        </w:rPr>
        <w:t>ENTRY REQUIREMENTS FOR THE L</w:t>
      </w:r>
      <w:r w:rsidR="004D2FE7">
        <w:rPr>
          <w:rFonts w:asciiTheme="minorHAnsi" w:hAnsiTheme="minorHAnsi" w:cstheme="minorHAnsi"/>
          <w:b/>
          <w:bCs/>
          <w:color w:val="0D0D0D"/>
          <w:szCs w:val="24"/>
        </w:rPr>
        <w:t xml:space="preserve">ETTER OF COMPETENCE </w:t>
      </w:r>
      <w:r w:rsidR="00931977">
        <w:rPr>
          <w:rFonts w:asciiTheme="minorHAnsi" w:hAnsiTheme="minorHAnsi" w:cstheme="minorHAnsi"/>
          <w:b/>
          <w:bCs/>
          <w:color w:val="0D0D0D"/>
          <w:szCs w:val="24"/>
        </w:rPr>
        <w:t>INTRAUTERINE TECHNIQUES (LoC IUT)</w:t>
      </w:r>
    </w:p>
    <w:p w14:paraId="44831D70" w14:textId="77777777" w:rsidR="00D12A21" w:rsidRPr="00801B68" w:rsidRDefault="00D12A21" w:rsidP="00D12A21">
      <w:pPr>
        <w:pStyle w:val="Heading3"/>
        <w:shd w:val="clear" w:color="auto" w:fill="FFFFFF"/>
        <w:spacing w:before="0" w:after="225"/>
        <w:rPr>
          <w:rFonts w:ascii="Calibri" w:hAnsi="Calibri" w:cs="Calibri"/>
          <w:color w:val="333333"/>
          <w:lang w:eastAsia="en-GB"/>
        </w:rPr>
      </w:pPr>
      <w:r w:rsidRPr="00801B68">
        <w:rPr>
          <w:rFonts w:ascii="Calibri" w:hAnsi="Calibri" w:cs="Calibri"/>
          <w:color w:val="333333"/>
        </w:rPr>
        <w:t>Successful applicants must:</w:t>
      </w:r>
    </w:p>
    <w:p w14:paraId="1FD40C7D" w14:textId="2735CDA6" w:rsidR="00801B68" w:rsidRDefault="00D12A21" w:rsidP="00716BFF">
      <w:pPr>
        <w:shd w:val="clear" w:color="auto" w:fill="FFFFFF"/>
        <w:spacing w:before="100" w:beforeAutospacing="1" w:after="100" w:afterAutospacing="1" w:line="240" w:lineRule="auto"/>
        <w:rPr>
          <w:rFonts w:ascii="Calibri" w:hAnsi="Calibri" w:cs="Calibri"/>
          <w:color w:val="333333"/>
          <w:szCs w:val="24"/>
        </w:rPr>
      </w:pPr>
      <w:r w:rsidRPr="00801B68">
        <w:rPr>
          <w:rFonts w:ascii="Calibri" w:hAnsi="Calibri" w:cs="Calibri"/>
          <w:color w:val="333333"/>
          <w:szCs w:val="24"/>
        </w:rPr>
        <w:t>Be registered with a UK or Irish medical professional regulatory body and have a license to practice if that is required by your regulato</w:t>
      </w:r>
      <w:r w:rsidR="00801B68" w:rsidRPr="00801B68">
        <w:rPr>
          <w:rFonts w:ascii="Calibri" w:hAnsi="Calibri" w:cs="Calibri"/>
          <w:color w:val="333333"/>
          <w:szCs w:val="24"/>
        </w:rPr>
        <w:t>r</w:t>
      </w:r>
      <w:r w:rsidR="00716BFF">
        <w:rPr>
          <w:rFonts w:ascii="Calibri" w:hAnsi="Calibri" w:cs="Calibri"/>
          <w:color w:val="333333"/>
          <w:szCs w:val="24"/>
        </w:rPr>
        <w:t xml:space="preserve">. </w:t>
      </w:r>
    </w:p>
    <w:p w14:paraId="4BF01A87" w14:textId="77777777" w:rsidR="00716BFF" w:rsidRPr="00716BFF" w:rsidRDefault="00716BFF" w:rsidP="00716BFF">
      <w:pPr>
        <w:spacing w:after="0" w:line="240" w:lineRule="auto"/>
        <w:rPr>
          <w:rFonts w:asciiTheme="minorHAnsi" w:eastAsiaTheme="minorHAnsi" w:hAnsiTheme="minorHAnsi" w:cstheme="minorHAnsi"/>
          <w:szCs w:val="24"/>
        </w:rPr>
      </w:pPr>
      <w:r w:rsidRPr="00716BFF">
        <w:rPr>
          <w:rFonts w:asciiTheme="minorHAnsi" w:eastAsiaTheme="minorHAnsi" w:hAnsiTheme="minorHAnsi" w:cstheme="minorHAnsi"/>
          <w:szCs w:val="24"/>
        </w:rPr>
        <w:t xml:space="preserve">The following bodies are recognised:  </w:t>
      </w:r>
    </w:p>
    <w:p w14:paraId="55369232" w14:textId="77777777" w:rsidR="00716BFF" w:rsidRPr="00716BFF" w:rsidRDefault="00716BFF" w:rsidP="00716BFF">
      <w:pPr>
        <w:spacing w:after="0" w:line="240" w:lineRule="auto"/>
        <w:rPr>
          <w:rFonts w:asciiTheme="minorHAnsi" w:eastAsiaTheme="minorHAnsi" w:hAnsiTheme="minorHAnsi" w:cstheme="minorHAnsi"/>
          <w:szCs w:val="24"/>
        </w:rPr>
      </w:pPr>
    </w:p>
    <w:p w14:paraId="29936A3F" w14:textId="77777777" w:rsidR="00716BFF" w:rsidRPr="00716BFF" w:rsidRDefault="00716BFF" w:rsidP="00716BFF">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The General Medical Council (UK)</w:t>
      </w:r>
    </w:p>
    <w:p w14:paraId="175FC3D0" w14:textId="77777777" w:rsidR="00716BFF" w:rsidRPr="00716BFF" w:rsidRDefault="00716BFF" w:rsidP="00716BFF">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Irish Medical Council</w:t>
      </w:r>
    </w:p>
    <w:p w14:paraId="4FE7BCA2" w14:textId="77777777" w:rsidR="00716BFF" w:rsidRPr="00716BFF" w:rsidRDefault="00716BFF" w:rsidP="00716BFF">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The Nursing &amp; Midwifery Council (UK)</w:t>
      </w:r>
    </w:p>
    <w:p w14:paraId="083C63ED" w14:textId="77777777" w:rsidR="00716BFF" w:rsidRPr="00716BFF" w:rsidRDefault="00716BFF" w:rsidP="00716BFF">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Nursing &amp; Midwifery Board of Ireland</w:t>
      </w:r>
    </w:p>
    <w:p w14:paraId="0FD2431B" w14:textId="77777777" w:rsidR="00716BFF" w:rsidRPr="00716BFF" w:rsidRDefault="00716BFF" w:rsidP="00716BFF">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General Pharmaceutical Council (UK)</w:t>
      </w:r>
    </w:p>
    <w:p w14:paraId="10652BA4" w14:textId="77777777" w:rsidR="00716BFF" w:rsidRPr="00716BFF" w:rsidRDefault="00716BFF" w:rsidP="00716BFF">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The Pharmaceutical Society of Ireland</w:t>
      </w:r>
    </w:p>
    <w:p w14:paraId="1447FB56" w14:textId="77777777" w:rsidR="00716BFF" w:rsidRPr="00716BFF" w:rsidRDefault="00716BFF" w:rsidP="00716BFF">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Physician Associate Managed Voluntary Register (UK)</w:t>
      </w:r>
    </w:p>
    <w:p w14:paraId="2881D408" w14:textId="77777777" w:rsidR="00716BFF" w:rsidRPr="00716BFF" w:rsidRDefault="00716BFF" w:rsidP="00716BFF">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Health and Care Professions Council (UK)</w:t>
      </w:r>
    </w:p>
    <w:p w14:paraId="1F57A1A1" w14:textId="202D2077" w:rsidR="00801B68" w:rsidRDefault="00801B68" w:rsidP="00801B68">
      <w:pPr>
        <w:shd w:val="clear" w:color="auto" w:fill="FFFFFF"/>
        <w:spacing w:before="100" w:beforeAutospacing="1" w:after="100" w:afterAutospacing="1" w:line="240" w:lineRule="auto"/>
        <w:rPr>
          <w:rFonts w:ascii="Calibri" w:hAnsi="Calibri" w:cs="Calibri"/>
          <w:b/>
          <w:bCs/>
          <w:color w:val="333333"/>
          <w:szCs w:val="24"/>
        </w:rPr>
      </w:pPr>
      <w:r w:rsidRPr="00801B68">
        <w:rPr>
          <w:rFonts w:ascii="Calibri" w:hAnsi="Calibri" w:cs="Calibri"/>
          <w:b/>
          <w:bCs/>
          <w:color w:val="333333"/>
          <w:szCs w:val="24"/>
        </w:rPr>
        <w:t>Requirements:</w:t>
      </w:r>
    </w:p>
    <w:p w14:paraId="3192D5FE" w14:textId="77777777" w:rsidR="00931977" w:rsidRDefault="00931977" w:rsidP="00931977">
      <w:pPr>
        <w:numPr>
          <w:ilvl w:val="0"/>
          <w:numId w:val="10"/>
        </w:numPr>
        <w:shd w:val="clear" w:color="auto" w:fill="FFFFFF"/>
        <w:spacing w:before="100" w:beforeAutospacing="1" w:after="100" w:afterAutospacing="1" w:line="240" w:lineRule="auto"/>
        <w:rPr>
          <w:rFonts w:ascii="Calibri" w:hAnsi="Calibri" w:cs="Calibri"/>
          <w:color w:val="333333"/>
          <w:sz w:val="23"/>
          <w:szCs w:val="23"/>
          <w:lang w:eastAsia="en-GB"/>
        </w:rPr>
      </w:pPr>
      <w:r>
        <w:rPr>
          <w:rFonts w:ascii="Calibri" w:hAnsi="Calibri" w:cs="Calibri"/>
          <w:color w:val="333333"/>
          <w:sz w:val="23"/>
          <w:szCs w:val="23"/>
        </w:rPr>
        <w:t>Have the experience and skill to conduct a competent clinical consultation.</w:t>
      </w:r>
    </w:p>
    <w:p w14:paraId="69283335" w14:textId="34732529" w:rsidR="00931977" w:rsidRDefault="00931977" w:rsidP="00931977">
      <w:pPr>
        <w:numPr>
          <w:ilvl w:val="0"/>
          <w:numId w:val="10"/>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 xml:space="preserve">Be </w:t>
      </w:r>
      <w:r w:rsidR="001824F5">
        <w:rPr>
          <w:rFonts w:ascii="Calibri" w:hAnsi="Calibri" w:cs="Calibri"/>
          <w:color w:val="333333"/>
          <w:sz w:val="23"/>
          <w:szCs w:val="23"/>
        </w:rPr>
        <w:t>up to date</w:t>
      </w:r>
      <w:r>
        <w:rPr>
          <w:rFonts w:ascii="Calibri" w:hAnsi="Calibri" w:cs="Calibri"/>
          <w:color w:val="333333"/>
          <w:sz w:val="23"/>
          <w:szCs w:val="23"/>
        </w:rPr>
        <w:t xml:space="preserve"> with resuscitation and anaphylaxis training and ensure that this is maintained for the duration of training (training must be recognised by the UK Resuscitation Council).</w:t>
      </w:r>
    </w:p>
    <w:p w14:paraId="46417276" w14:textId="77777777" w:rsidR="00931977" w:rsidRDefault="00931977" w:rsidP="00931977">
      <w:pPr>
        <w:numPr>
          <w:ilvl w:val="0"/>
          <w:numId w:val="10"/>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Be competent in giving an intramuscular injection.</w:t>
      </w:r>
    </w:p>
    <w:p w14:paraId="57D0FC85" w14:textId="77777777" w:rsidR="00931977" w:rsidRDefault="00931977" w:rsidP="00931977">
      <w:pPr>
        <w:numPr>
          <w:ilvl w:val="0"/>
          <w:numId w:val="10"/>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Have read the current FSRH guidance on intrauterine contraception.</w:t>
      </w:r>
    </w:p>
    <w:p w14:paraId="07746A7D" w14:textId="77777777" w:rsidR="00931977" w:rsidRDefault="00931977" w:rsidP="00931977">
      <w:pPr>
        <w:numPr>
          <w:ilvl w:val="0"/>
          <w:numId w:val="10"/>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Be up to date with Levels 1-3 safeguarding children and young people and ensure that level 3 is maintained throughout training.</w:t>
      </w:r>
    </w:p>
    <w:p w14:paraId="1825EDAB" w14:textId="77777777" w:rsidR="00931977" w:rsidRDefault="00931977" w:rsidP="00931977">
      <w:pPr>
        <w:numPr>
          <w:ilvl w:val="0"/>
          <w:numId w:val="10"/>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Be competent in undertaking a speculum examination.</w:t>
      </w:r>
    </w:p>
    <w:p w14:paraId="7E432FBF" w14:textId="128B0BE4" w:rsidR="00931977" w:rsidRPr="00931977" w:rsidRDefault="00931977" w:rsidP="00801B68">
      <w:pPr>
        <w:numPr>
          <w:ilvl w:val="0"/>
          <w:numId w:val="10"/>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Be able to confirm, at the time of application for your FSRH qualification, that you have read the 6 principles of care as outlined in the </w:t>
      </w:r>
      <w:hyperlink r:id="rId10" w:tooltip="Personal Beliefs Guidance" w:history="1">
        <w:r>
          <w:rPr>
            <w:rStyle w:val="Hyperlink"/>
            <w:rFonts w:ascii="Calibri" w:hAnsi="Calibri" w:cs="Calibri"/>
            <w:color w:val="0000CD"/>
            <w:sz w:val="23"/>
            <w:szCs w:val="23"/>
          </w:rPr>
          <w:t>“Guidance for those undertaking or recertifying FSRH qualifications whose personal beliefs conflict with the provision of abortion or any method of contraception”</w:t>
        </w:r>
      </w:hyperlink>
      <w:r>
        <w:rPr>
          <w:rFonts w:ascii="Calibri" w:hAnsi="Calibri" w:cs="Calibri"/>
          <w:color w:val="333333"/>
          <w:sz w:val="23"/>
          <w:szCs w:val="23"/>
        </w:rPr>
        <w:t> and agree to abide by them in practice. It is, therefore, important to have read this document prior to commencing training.</w:t>
      </w:r>
    </w:p>
    <w:p w14:paraId="5FAF1C3B" w14:textId="3A47D0BB" w:rsidR="005C1DBF" w:rsidRDefault="005C1DBF" w:rsidP="005C1DBF">
      <w:pPr>
        <w:shd w:val="clear" w:color="auto" w:fill="FFFFFF"/>
        <w:spacing w:before="100" w:beforeAutospacing="1" w:after="100" w:afterAutospacing="1" w:line="240" w:lineRule="auto"/>
        <w:rPr>
          <w:rFonts w:ascii="Calibri" w:hAnsi="Calibri" w:cs="Calibri"/>
          <w:b/>
          <w:bCs/>
          <w:color w:val="333333"/>
          <w:szCs w:val="24"/>
        </w:rPr>
      </w:pPr>
      <w:r w:rsidRPr="005C1DBF">
        <w:rPr>
          <w:rFonts w:ascii="Calibri" w:hAnsi="Calibri" w:cs="Calibri"/>
          <w:b/>
          <w:bCs/>
          <w:color w:val="333333"/>
          <w:szCs w:val="24"/>
        </w:rPr>
        <w:t xml:space="preserve">You must complete </w:t>
      </w:r>
      <w:r w:rsidR="005C36AB" w:rsidRPr="005C1DBF">
        <w:rPr>
          <w:rFonts w:ascii="Calibri" w:hAnsi="Calibri" w:cs="Calibri"/>
          <w:b/>
          <w:bCs/>
          <w:color w:val="333333"/>
          <w:szCs w:val="24"/>
        </w:rPr>
        <w:t>all</w:t>
      </w:r>
      <w:r w:rsidRPr="005C1DBF">
        <w:rPr>
          <w:rFonts w:ascii="Calibri" w:hAnsi="Calibri" w:cs="Calibri"/>
          <w:b/>
          <w:bCs/>
          <w:color w:val="333333"/>
          <w:szCs w:val="24"/>
        </w:rPr>
        <w:t xml:space="preserve"> the following prior to</w:t>
      </w:r>
      <w:r>
        <w:rPr>
          <w:rFonts w:ascii="Calibri" w:hAnsi="Calibri" w:cs="Calibri"/>
          <w:b/>
          <w:bCs/>
          <w:color w:val="333333"/>
          <w:szCs w:val="24"/>
        </w:rPr>
        <w:t xml:space="preserve"> your</w:t>
      </w:r>
      <w:r w:rsidRPr="005C1DBF">
        <w:rPr>
          <w:rFonts w:ascii="Calibri" w:hAnsi="Calibri" w:cs="Calibri"/>
          <w:b/>
          <w:bCs/>
          <w:color w:val="333333"/>
          <w:szCs w:val="24"/>
        </w:rPr>
        <w:t xml:space="preserve"> application:</w:t>
      </w:r>
    </w:p>
    <w:p w14:paraId="08F02BE3" w14:textId="77777777" w:rsidR="005C1DBF" w:rsidRPr="005C1DBF" w:rsidRDefault="005C1DBF" w:rsidP="005C1DBF">
      <w:pPr>
        <w:pStyle w:val="ListParagraph"/>
        <w:numPr>
          <w:ilvl w:val="0"/>
          <w:numId w:val="7"/>
        </w:numPr>
        <w:shd w:val="clear" w:color="auto" w:fill="FFFFFF"/>
        <w:spacing w:before="100" w:beforeAutospacing="1" w:after="100" w:afterAutospacing="1" w:line="240" w:lineRule="auto"/>
        <w:rPr>
          <w:rFonts w:ascii="Calibri" w:hAnsi="Calibri" w:cs="Calibri"/>
          <w:color w:val="333333"/>
          <w:szCs w:val="24"/>
        </w:rPr>
      </w:pPr>
      <w:r w:rsidRPr="005C1DBF">
        <w:rPr>
          <w:rFonts w:ascii="Calibri" w:hAnsi="Calibri" w:cs="Calibri"/>
          <w:color w:val="333333"/>
          <w:szCs w:val="24"/>
        </w:rPr>
        <w:t>As part of the new requirements, you are now required to complete the FSRH Contraceptive Counselling Online Course. This course takes about 2 hours to complete. It is a free course and can be accessed at any time. You can access this course by the link below:</w:t>
      </w:r>
    </w:p>
    <w:p w14:paraId="00D0494F" w14:textId="77777777" w:rsidR="005C1DBF" w:rsidRPr="00801B68" w:rsidRDefault="00D11979" w:rsidP="005C1DBF">
      <w:pPr>
        <w:shd w:val="clear" w:color="auto" w:fill="FFFFFF"/>
        <w:spacing w:before="100" w:beforeAutospacing="1" w:after="100" w:afterAutospacing="1" w:line="240" w:lineRule="auto"/>
        <w:ind w:left="720"/>
        <w:rPr>
          <w:rFonts w:ascii="Calibri" w:hAnsi="Calibri" w:cs="Calibri"/>
          <w:color w:val="333333"/>
          <w:szCs w:val="24"/>
        </w:rPr>
      </w:pPr>
      <w:hyperlink r:id="rId11" w:history="1">
        <w:r w:rsidR="005C1DBF" w:rsidRPr="00801B68">
          <w:rPr>
            <w:rStyle w:val="Hyperlink"/>
            <w:rFonts w:ascii="Calibri" w:hAnsi="Calibri" w:cs="Calibri"/>
            <w:szCs w:val="24"/>
          </w:rPr>
          <w:t>https://www.fsrh.org/education-and-training/fsrh-contraceptive-counselling-online-course</w:t>
        </w:r>
      </w:hyperlink>
    </w:p>
    <w:p w14:paraId="2533F644" w14:textId="4853AC3F" w:rsidR="005C1DBF" w:rsidRPr="005C1DBF" w:rsidRDefault="004F2772" w:rsidP="005C1DBF">
      <w:pPr>
        <w:pStyle w:val="ListParagraph"/>
        <w:numPr>
          <w:ilvl w:val="0"/>
          <w:numId w:val="7"/>
        </w:numPr>
        <w:shd w:val="clear" w:color="auto" w:fill="FFFFFF"/>
        <w:spacing w:after="225" w:line="240" w:lineRule="auto"/>
        <w:rPr>
          <w:rFonts w:ascii="Calibri" w:eastAsia="Times New Roman" w:hAnsi="Calibri" w:cs="Calibri"/>
          <w:color w:val="333333"/>
          <w:sz w:val="23"/>
          <w:szCs w:val="23"/>
          <w:lang w:eastAsia="en-GB"/>
        </w:rPr>
      </w:pPr>
      <w:r w:rsidRPr="005C1DBF">
        <w:rPr>
          <w:rFonts w:ascii="Calibri" w:eastAsia="Times New Roman" w:hAnsi="Calibri" w:cs="Calibri"/>
          <w:b/>
          <w:bCs/>
          <w:color w:val="333333"/>
          <w:sz w:val="23"/>
          <w:szCs w:val="23"/>
          <w:lang w:eastAsia="en-GB"/>
        </w:rPr>
        <w:lastRenderedPageBreak/>
        <w:t>Module 1</w:t>
      </w:r>
      <w:r w:rsidR="00931977">
        <w:rPr>
          <w:rFonts w:ascii="Calibri" w:eastAsia="Times New Roman" w:hAnsi="Calibri" w:cs="Calibri"/>
          <w:b/>
          <w:bCs/>
          <w:color w:val="333333"/>
          <w:sz w:val="23"/>
          <w:szCs w:val="23"/>
          <w:lang w:eastAsia="en-GB"/>
        </w:rPr>
        <w:t>5</w:t>
      </w:r>
      <w:r w:rsidRPr="005C1DBF">
        <w:rPr>
          <w:rFonts w:ascii="Calibri" w:eastAsia="Times New Roman" w:hAnsi="Calibri" w:cs="Calibri"/>
          <w:color w:val="333333"/>
          <w:sz w:val="23"/>
          <w:szCs w:val="23"/>
          <w:lang w:eastAsia="en-GB"/>
        </w:rPr>
        <w:t xml:space="preserve"> of the e-SRH, which is hosted on the e-</w:t>
      </w:r>
      <w:proofErr w:type="spellStart"/>
      <w:r w:rsidRPr="005C1DBF">
        <w:rPr>
          <w:rFonts w:ascii="Calibri" w:eastAsia="Times New Roman" w:hAnsi="Calibri" w:cs="Calibri"/>
          <w:color w:val="333333"/>
          <w:sz w:val="23"/>
          <w:szCs w:val="23"/>
          <w:lang w:eastAsia="en-GB"/>
        </w:rPr>
        <w:t>LfH</w:t>
      </w:r>
      <w:proofErr w:type="spellEnd"/>
      <w:r w:rsidRPr="005C1DBF">
        <w:rPr>
          <w:rFonts w:ascii="Calibri" w:eastAsia="Times New Roman" w:hAnsi="Calibri" w:cs="Calibri"/>
          <w:color w:val="333333"/>
          <w:sz w:val="23"/>
          <w:szCs w:val="23"/>
          <w:lang w:eastAsia="en-GB"/>
        </w:rPr>
        <w:t xml:space="preserve"> website</w:t>
      </w:r>
      <w:r w:rsidR="005C1DBF" w:rsidRPr="005C1DBF">
        <w:rPr>
          <w:rFonts w:ascii="Calibri" w:eastAsia="Times New Roman" w:hAnsi="Calibri" w:cs="Calibri"/>
          <w:color w:val="333333"/>
          <w:sz w:val="23"/>
          <w:szCs w:val="23"/>
          <w:lang w:eastAsia="en-GB"/>
        </w:rPr>
        <w:t xml:space="preserve"> </w:t>
      </w:r>
      <w:r w:rsidR="00C83BA2">
        <w:rPr>
          <w:rFonts w:ascii="Calibri" w:eastAsia="Times New Roman" w:hAnsi="Calibri" w:cs="Calibri"/>
          <w:color w:val="333333"/>
          <w:sz w:val="23"/>
          <w:szCs w:val="23"/>
          <w:lang w:eastAsia="en-GB"/>
        </w:rPr>
        <w:t xml:space="preserve">within 1 month </w:t>
      </w:r>
      <w:r w:rsidR="005C1DBF" w:rsidRPr="005C1DBF">
        <w:rPr>
          <w:rFonts w:ascii="Calibri" w:eastAsia="Times New Roman" w:hAnsi="Calibri" w:cs="Calibri"/>
          <w:color w:val="333333"/>
          <w:sz w:val="23"/>
          <w:szCs w:val="23"/>
          <w:lang w:eastAsia="en-GB"/>
        </w:rPr>
        <w:t xml:space="preserve">of commencing your LoC </w:t>
      </w:r>
      <w:r w:rsidR="00931977">
        <w:rPr>
          <w:rFonts w:ascii="Calibri" w:eastAsia="Times New Roman" w:hAnsi="Calibri" w:cs="Calibri"/>
          <w:color w:val="333333"/>
          <w:sz w:val="23"/>
          <w:szCs w:val="23"/>
          <w:lang w:eastAsia="en-GB"/>
        </w:rPr>
        <w:t>IUT</w:t>
      </w:r>
      <w:r w:rsidR="005C1DBF" w:rsidRPr="005C1DBF">
        <w:rPr>
          <w:rFonts w:ascii="Calibri" w:eastAsia="Times New Roman" w:hAnsi="Calibri" w:cs="Calibri"/>
          <w:color w:val="333333"/>
          <w:sz w:val="23"/>
          <w:szCs w:val="23"/>
          <w:lang w:eastAsia="en-GB"/>
        </w:rPr>
        <w:t xml:space="preserve"> training.</w:t>
      </w:r>
    </w:p>
    <w:p w14:paraId="21BF835A" w14:textId="4E22B985" w:rsidR="004F2772" w:rsidRPr="005C1DBF" w:rsidRDefault="004F2772" w:rsidP="005C1DBF">
      <w:pPr>
        <w:shd w:val="clear" w:color="auto" w:fill="FFFFFF"/>
        <w:spacing w:after="225" w:line="240" w:lineRule="auto"/>
        <w:ind w:left="720"/>
        <w:rPr>
          <w:rFonts w:ascii="Calibri" w:eastAsia="Times New Roman" w:hAnsi="Calibri" w:cs="Calibri"/>
          <w:color w:val="333333"/>
          <w:sz w:val="23"/>
          <w:szCs w:val="23"/>
          <w:lang w:eastAsia="en-GB"/>
        </w:rPr>
      </w:pPr>
      <w:r w:rsidRPr="005C1DBF">
        <w:rPr>
          <w:rFonts w:ascii="Calibri" w:eastAsia="Times New Roman" w:hAnsi="Calibri" w:cs="Calibri"/>
          <w:color w:val="333333"/>
          <w:sz w:val="23"/>
          <w:szCs w:val="23"/>
          <w:lang w:eastAsia="en-GB"/>
        </w:rPr>
        <w:t>This is an e-learning package, free to NHS professionals, which contains interactive learning modules on various topics. Each module lasts around 20 minutes.</w:t>
      </w:r>
    </w:p>
    <w:p w14:paraId="4B1EDF5F" w14:textId="77777777" w:rsidR="004F2772" w:rsidRPr="004F2772" w:rsidRDefault="004F2772" w:rsidP="005C1DBF">
      <w:pPr>
        <w:pStyle w:val="ListParagraph"/>
        <w:shd w:val="clear" w:color="auto" w:fill="FFFFFF"/>
        <w:spacing w:after="225" w:line="240" w:lineRule="auto"/>
        <w:rPr>
          <w:rFonts w:ascii="Calibri" w:eastAsia="Times New Roman" w:hAnsi="Calibri" w:cs="Calibri"/>
          <w:color w:val="333333"/>
          <w:sz w:val="23"/>
          <w:szCs w:val="23"/>
          <w:lang w:eastAsia="en-GB"/>
        </w:rPr>
      </w:pPr>
      <w:r w:rsidRPr="004F2772">
        <w:rPr>
          <w:rFonts w:ascii="Calibri" w:eastAsia="Times New Roman" w:hAnsi="Calibri" w:cs="Calibri"/>
          <w:color w:val="333333"/>
          <w:sz w:val="23"/>
          <w:szCs w:val="23"/>
          <w:lang w:eastAsia="en-GB"/>
        </w:rPr>
        <w:t>For access you will need to register with </w:t>
      </w:r>
      <w:hyperlink r:id="rId12" w:history="1">
        <w:r w:rsidRPr="004F2772">
          <w:rPr>
            <w:rFonts w:ascii="Calibri" w:eastAsia="Times New Roman" w:hAnsi="Calibri" w:cs="Calibri"/>
            <w:color w:val="0000CD"/>
            <w:sz w:val="23"/>
            <w:szCs w:val="23"/>
            <w:u w:val="single"/>
            <w:lang w:eastAsia="en-GB"/>
          </w:rPr>
          <w:t>e-Learning for Healthcare (e-</w:t>
        </w:r>
        <w:proofErr w:type="spellStart"/>
        <w:r w:rsidRPr="004F2772">
          <w:rPr>
            <w:rFonts w:ascii="Calibri" w:eastAsia="Times New Roman" w:hAnsi="Calibri" w:cs="Calibri"/>
            <w:color w:val="0000CD"/>
            <w:sz w:val="23"/>
            <w:szCs w:val="23"/>
            <w:u w:val="single"/>
            <w:lang w:eastAsia="en-GB"/>
          </w:rPr>
          <w:t>LfH</w:t>
        </w:r>
        <w:proofErr w:type="spellEnd"/>
        <w:r w:rsidRPr="004F2772">
          <w:rPr>
            <w:rFonts w:ascii="Calibri" w:eastAsia="Times New Roman" w:hAnsi="Calibri" w:cs="Calibri"/>
            <w:color w:val="0000CD"/>
            <w:sz w:val="23"/>
            <w:szCs w:val="23"/>
            <w:u w:val="single"/>
            <w:lang w:eastAsia="en-GB"/>
          </w:rPr>
          <w:t>)</w:t>
        </w:r>
      </w:hyperlink>
      <w:r w:rsidRPr="004F2772">
        <w:rPr>
          <w:rFonts w:ascii="Calibri" w:eastAsia="Times New Roman" w:hAnsi="Calibri" w:cs="Calibri"/>
          <w:color w:val="333333"/>
          <w:sz w:val="23"/>
          <w:szCs w:val="23"/>
          <w:lang w:eastAsia="en-GB"/>
        </w:rPr>
        <w:t>.</w:t>
      </w:r>
    </w:p>
    <w:p w14:paraId="7A6C2AE1" w14:textId="0B1DF7C5" w:rsidR="004F2772" w:rsidRPr="004F2772" w:rsidRDefault="004F2772" w:rsidP="005C1DBF">
      <w:pPr>
        <w:pStyle w:val="ListParagraph"/>
        <w:shd w:val="clear" w:color="auto" w:fill="FFFFFF"/>
        <w:spacing w:after="225" w:line="240" w:lineRule="auto"/>
        <w:rPr>
          <w:rFonts w:ascii="Calibri" w:eastAsia="Times New Roman" w:hAnsi="Calibri" w:cs="Calibri"/>
          <w:color w:val="333333"/>
          <w:sz w:val="23"/>
          <w:szCs w:val="23"/>
          <w:lang w:eastAsia="en-GB"/>
        </w:rPr>
      </w:pPr>
      <w:r w:rsidRPr="004F2772">
        <w:rPr>
          <w:rFonts w:ascii="Calibri" w:eastAsia="Times New Roman" w:hAnsi="Calibri" w:cs="Calibri"/>
          <w:color w:val="333333"/>
          <w:sz w:val="23"/>
          <w:szCs w:val="23"/>
          <w:lang w:eastAsia="en-GB"/>
        </w:rPr>
        <w:t>Click view button at top right</w:t>
      </w:r>
      <w:r w:rsidR="005C36AB">
        <w:rPr>
          <w:rFonts w:ascii="Calibri" w:eastAsia="Times New Roman" w:hAnsi="Calibri" w:cs="Calibri"/>
          <w:color w:val="333333"/>
          <w:sz w:val="23"/>
          <w:szCs w:val="23"/>
          <w:lang w:eastAsia="en-GB"/>
        </w:rPr>
        <w:t>-</w:t>
      </w:r>
      <w:r w:rsidRPr="004F2772">
        <w:rPr>
          <w:rFonts w:ascii="Calibri" w:eastAsia="Times New Roman" w:hAnsi="Calibri" w:cs="Calibri"/>
          <w:color w:val="333333"/>
          <w:sz w:val="23"/>
          <w:szCs w:val="23"/>
          <w:lang w:eastAsia="en-GB"/>
        </w:rPr>
        <w:t>hand corner of </w:t>
      </w:r>
      <w:hyperlink r:id="rId13" w:history="1">
        <w:r w:rsidRPr="004F2772">
          <w:rPr>
            <w:rFonts w:ascii="Calibri" w:eastAsia="Times New Roman" w:hAnsi="Calibri" w:cs="Calibri"/>
            <w:color w:val="0000CD"/>
            <w:sz w:val="23"/>
            <w:szCs w:val="23"/>
            <w:u w:val="single"/>
            <w:lang w:eastAsia="en-GB"/>
          </w:rPr>
          <w:t>e-Learning for Healthcare website</w:t>
        </w:r>
      </w:hyperlink>
      <w:r w:rsidRPr="004F2772">
        <w:rPr>
          <w:rFonts w:ascii="Calibri" w:eastAsia="Times New Roman" w:hAnsi="Calibri" w:cs="Calibri"/>
          <w:color w:val="333333"/>
          <w:sz w:val="23"/>
          <w:szCs w:val="23"/>
          <w:lang w:eastAsia="en-GB"/>
        </w:rPr>
        <w:t xml:space="preserve"> to see a list of all modules and you will need to login first </w:t>
      </w:r>
      <w:r w:rsidR="001824F5" w:rsidRPr="004F2772">
        <w:rPr>
          <w:rFonts w:ascii="Calibri" w:eastAsia="Times New Roman" w:hAnsi="Calibri" w:cs="Calibri"/>
          <w:color w:val="333333"/>
          <w:sz w:val="23"/>
          <w:szCs w:val="23"/>
          <w:lang w:eastAsia="en-GB"/>
        </w:rPr>
        <w:t>to</w:t>
      </w:r>
      <w:r w:rsidRPr="004F2772">
        <w:rPr>
          <w:rFonts w:ascii="Calibri" w:eastAsia="Times New Roman" w:hAnsi="Calibri" w:cs="Calibri"/>
          <w:color w:val="333333"/>
          <w:sz w:val="23"/>
          <w:szCs w:val="23"/>
          <w:lang w:eastAsia="en-GB"/>
        </w:rPr>
        <w:t xml:space="preserve"> be able to see contents of the modules.</w:t>
      </w:r>
    </w:p>
    <w:p w14:paraId="22B6051B" w14:textId="29D28967" w:rsidR="004F2772" w:rsidRDefault="004F2772" w:rsidP="005C1DBF">
      <w:pPr>
        <w:shd w:val="clear" w:color="auto" w:fill="FFFFFF"/>
        <w:spacing w:after="225" w:line="240" w:lineRule="auto"/>
        <w:ind w:left="720"/>
        <w:rPr>
          <w:rFonts w:ascii="Calibri" w:eastAsia="Times New Roman" w:hAnsi="Calibri" w:cs="Calibri"/>
          <w:color w:val="333333"/>
          <w:sz w:val="23"/>
          <w:szCs w:val="23"/>
          <w:lang w:eastAsia="en-GB"/>
        </w:rPr>
      </w:pPr>
      <w:r w:rsidRPr="005C1DBF">
        <w:rPr>
          <w:rFonts w:ascii="Calibri" w:eastAsia="Times New Roman" w:hAnsi="Calibri" w:cs="Calibri"/>
          <w:color w:val="333333"/>
          <w:sz w:val="23"/>
          <w:szCs w:val="23"/>
          <w:lang w:eastAsia="en-GB"/>
        </w:rPr>
        <w:t xml:space="preserve">This e-SRH is </w:t>
      </w:r>
      <w:r w:rsidRPr="005C36AB">
        <w:rPr>
          <w:rFonts w:ascii="Calibri" w:eastAsia="Times New Roman" w:hAnsi="Calibri" w:cs="Calibri"/>
          <w:b/>
          <w:bCs/>
          <w:color w:val="333333"/>
          <w:sz w:val="23"/>
          <w:szCs w:val="23"/>
          <w:lang w:eastAsia="en-GB"/>
        </w:rPr>
        <w:t>free</w:t>
      </w:r>
      <w:r w:rsidRPr="005C1DBF">
        <w:rPr>
          <w:rFonts w:ascii="Calibri" w:eastAsia="Times New Roman" w:hAnsi="Calibri" w:cs="Calibri"/>
          <w:color w:val="333333"/>
          <w:sz w:val="23"/>
          <w:szCs w:val="23"/>
          <w:lang w:eastAsia="en-GB"/>
        </w:rPr>
        <w:t xml:space="preserve"> to anyone holding an nhs.net email address. </w:t>
      </w:r>
    </w:p>
    <w:p w14:paraId="4D98AAE6" w14:textId="77777777" w:rsidR="00931977" w:rsidRDefault="00931977" w:rsidP="00931977">
      <w:pPr>
        <w:pStyle w:val="NormalWeb"/>
        <w:shd w:val="clear" w:color="auto" w:fill="FFFFFF"/>
        <w:spacing w:before="0" w:beforeAutospacing="0" w:after="225" w:afterAutospacing="0"/>
        <w:ind w:left="720"/>
        <w:rPr>
          <w:rFonts w:ascii="Calibri" w:hAnsi="Calibri" w:cs="Calibri"/>
          <w:b/>
          <w:bCs/>
          <w:color w:val="333333"/>
          <w:sz w:val="23"/>
          <w:szCs w:val="23"/>
        </w:rPr>
      </w:pPr>
    </w:p>
    <w:p w14:paraId="5C12E716" w14:textId="0CEE1035" w:rsidR="002A463A" w:rsidRPr="00153219" w:rsidRDefault="00D11979" w:rsidP="00153219">
      <w:pPr>
        <w:pStyle w:val="NormalWeb"/>
        <w:numPr>
          <w:ilvl w:val="0"/>
          <w:numId w:val="7"/>
        </w:numPr>
        <w:shd w:val="clear" w:color="auto" w:fill="FFFFFF"/>
        <w:spacing w:before="0" w:beforeAutospacing="0" w:after="225" w:afterAutospacing="0"/>
        <w:rPr>
          <w:rStyle w:val="Strong"/>
          <w:rFonts w:ascii="Calibri" w:hAnsi="Calibri" w:cs="Calibri"/>
          <w:color w:val="333333"/>
          <w:sz w:val="23"/>
          <w:szCs w:val="23"/>
        </w:rPr>
      </w:pPr>
      <w:hyperlink r:id="rId14" w:history="1">
        <w:r w:rsidR="002A463A" w:rsidRPr="00153219">
          <w:rPr>
            <w:rStyle w:val="Hyperlink"/>
            <w:rFonts w:ascii="Calibri" w:hAnsi="Calibri" w:cs="Calibri"/>
            <w:b/>
            <w:bCs/>
            <w:color w:val="0000CD"/>
            <w:sz w:val="23"/>
            <w:szCs w:val="23"/>
          </w:rPr>
          <w:t>Online Theory Assessment (OTA)</w:t>
        </w:r>
      </w:hyperlink>
      <w:r w:rsidR="002A463A" w:rsidRPr="00153219">
        <w:rPr>
          <w:rStyle w:val="Strong"/>
          <w:rFonts w:ascii="Calibri" w:hAnsi="Calibri" w:cs="Calibri"/>
          <w:b w:val="0"/>
          <w:bCs w:val="0"/>
          <w:color w:val="333333"/>
          <w:sz w:val="23"/>
          <w:szCs w:val="23"/>
        </w:rPr>
        <w:t xml:space="preserve"> which has replaced the previous </w:t>
      </w:r>
      <w:proofErr w:type="spellStart"/>
      <w:r w:rsidR="002A463A" w:rsidRPr="00153219">
        <w:rPr>
          <w:rStyle w:val="Strong"/>
          <w:rFonts w:ascii="Calibri" w:hAnsi="Calibri" w:cs="Calibri"/>
          <w:b w:val="0"/>
          <w:bCs w:val="0"/>
          <w:color w:val="333333"/>
          <w:sz w:val="23"/>
          <w:szCs w:val="23"/>
        </w:rPr>
        <w:t>eKA</w:t>
      </w:r>
      <w:proofErr w:type="spellEnd"/>
      <w:r w:rsidR="002A463A" w:rsidRPr="00153219">
        <w:rPr>
          <w:rStyle w:val="Strong"/>
          <w:rFonts w:ascii="Calibri" w:hAnsi="Calibri" w:cs="Calibri"/>
          <w:b w:val="0"/>
          <w:bCs w:val="0"/>
          <w:color w:val="333333"/>
          <w:sz w:val="23"/>
          <w:szCs w:val="23"/>
        </w:rPr>
        <w:t xml:space="preserve"> (the electronic knowledge assessment). Please see further information below regarding this.</w:t>
      </w:r>
    </w:p>
    <w:p w14:paraId="5183001E" w14:textId="77777777" w:rsidR="002A463A" w:rsidRDefault="002A463A" w:rsidP="004D2FE7">
      <w:pPr>
        <w:pStyle w:val="NormalWeb"/>
        <w:shd w:val="clear" w:color="auto" w:fill="FFFFFF"/>
        <w:spacing w:before="0" w:beforeAutospacing="0" w:after="225" w:afterAutospacing="0"/>
        <w:rPr>
          <w:rFonts w:ascii="Calibri" w:hAnsi="Calibri" w:cs="Calibri"/>
          <w:b/>
          <w:bCs/>
          <w:i/>
          <w:iCs/>
          <w:color w:val="333333"/>
          <w:sz w:val="23"/>
          <w:szCs w:val="23"/>
        </w:rPr>
      </w:pPr>
    </w:p>
    <w:p w14:paraId="51720AD2" w14:textId="693AF670" w:rsidR="002A463A" w:rsidRPr="002A463A" w:rsidRDefault="002A463A" w:rsidP="002A463A">
      <w:pPr>
        <w:pStyle w:val="NormalWeb"/>
        <w:shd w:val="clear" w:color="auto" w:fill="FFFFFF"/>
        <w:spacing w:before="0" w:beforeAutospacing="0" w:after="225" w:afterAutospacing="0"/>
        <w:rPr>
          <w:rFonts w:ascii="Calibri" w:hAnsi="Calibri" w:cs="Calibri"/>
          <w:b/>
          <w:bCs/>
          <w:i/>
          <w:iCs/>
          <w:color w:val="333333"/>
          <w:sz w:val="23"/>
          <w:szCs w:val="23"/>
        </w:rPr>
      </w:pPr>
      <w:r w:rsidRPr="004F2772">
        <w:rPr>
          <w:rFonts w:ascii="Calibri" w:hAnsi="Calibri" w:cs="Calibri"/>
          <w:b/>
          <w:bCs/>
          <w:i/>
          <w:iCs/>
          <w:color w:val="333333"/>
          <w:sz w:val="23"/>
          <w:szCs w:val="23"/>
        </w:rPr>
        <w:t xml:space="preserve">A pass in the </w:t>
      </w:r>
      <w:proofErr w:type="spellStart"/>
      <w:r w:rsidRPr="004F2772">
        <w:rPr>
          <w:rFonts w:ascii="Calibri" w:hAnsi="Calibri" w:cs="Calibri"/>
          <w:b/>
          <w:bCs/>
          <w:i/>
          <w:iCs/>
          <w:color w:val="333333"/>
          <w:sz w:val="23"/>
          <w:szCs w:val="23"/>
        </w:rPr>
        <w:t>eKA</w:t>
      </w:r>
      <w:proofErr w:type="spellEnd"/>
      <w:r w:rsidRPr="004F2772">
        <w:rPr>
          <w:rFonts w:ascii="Calibri" w:hAnsi="Calibri" w:cs="Calibri"/>
          <w:b/>
          <w:bCs/>
          <w:i/>
          <w:iCs/>
          <w:color w:val="333333"/>
          <w:sz w:val="23"/>
          <w:szCs w:val="23"/>
        </w:rPr>
        <w:t xml:space="preserve"> or OTA is required as a pre-requisite to our FSRH Letters of Competence including our LoC SDI-IR and LoC IUT. </w:t>
      </w:r>
      <w:r>
        <w:rPr>
          <w:rFonts w:ascii="Calibri" w:hAnsi="Calibri" w:cs="Calibri"/>
          <w:b/>
          <w:bCs/>
          <w:i/>
          <w:iCs/>
          <w:color w:val="333333"/>
          <w:sz w:val="23"/>
          <w:szCs w:val="23"/>
        </w:rPr>
        <w:t>You can access the OTA by registering or logging into your FSRH account</w:t>
      </w:r>
    </w:p>
    <w:p w14:paraId="64205A84" w14:textId="14746C85" w:rsidR="00801B68" w:rsidRPr="002A463A" w:rsidRDefault="00801B68" w:rsidP="002A463A">
      <w:pPr>
        <w:pStyle w:val="NormalWeb"/>
        <w:shd w:val="clear" w:color="auto" w:fill="FFFFFF"/>
        <w:spacing w:before="0" w:beforeAutospacing="0" w:after="225" w:afterAutospacing="0"/>
        <w:rPr>
          <w:rFonts w:ascii="Calibri" w:hAnsi="Calibri" w:cs="Calibri"/>
          <w:b/>
          <w:bCs/>
          <w:color w:val="333333"/>
          <w:sz w:val="23"/>
          <w:szCs w:val="23"/>
        </w:rPr>
      </w:pPr>
      <w:r>
        <w:rPr>
          <w:rFonts w:ascii="Calibri" w:hAnsi="Calibri" w:cs="Calibri"/>
          <w:color w:val="333333"/>
          <w:sz w:val="23"/>
          <w:szCs w:val="23"/>
        </w:rPr>
        <w:t>Do I need to take the OTA?</w:t>
      </w:r>
    </w:p>
    <w:p w14:paraId="483D5657" w14:textId="7E8BEC66" w:rsidR="00801B68" w:rsidRDefault="00801B68" w:rsidP="00801B68">
      <w:pPr>
        <w:numPr>
          <w:ilvl w:val="0"/>
          <w:numId w:val="4"/>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If you hold a current </w:t>
      </w:r>
      <w:r>
        <w:rPr>
          <w:rStyle w:val="Strong"/>
          <w:rFonts w:ascii="Calibri" w:hAnsi="Calibri" w:cs="Calibri"/>
          <w:color w:val="333333"/>
          <w:sz w:val="23"/>
          <w:szCs w:val="23"/>
        </w:rPr>
        <w:t>FSRH Diploma</w:t>
      </w:r>
      <w:r>
        <w:rPr>
          <w:rFonts w:ascii="Calibri" w:hAnsi="Calibri" w:cs="Calibri"/>
          <w:color w:val="333333"/>
          <w:sz w:val="23"/>
          <w:szCs w:val="23"/>
        </w:rPr>
        <w:t>, </w:t>
      </w:r>
      <w:r>
        <w:rPr>
          <w:rStyle w:val="Strong"/>
          <w:rFonts w:ascii="Calibri" w:hAnsi="Calibri" w:cs="Calibri"/>
          <w:color w:val="333333"/>
          <w:sz w:val="23"/>
          <w:szCs w:val="23"/>
        </w:rPr>
        <w:t>MFSRH</w:t>
      </w:r>
      <w:r>
        <w:rPr>
          <w:rFonts w:ascii="Calibri" w:hAnsi="Calibri" w:cs="Calibri"/>
          <w:color w:val="333333"/>
          <w:sz w:val="23"/>
          <w:szCs w:val="23"/>
        </w:rPr>
        <w:t> or </w:t>
      </w:r>
      <w:r>
        <w:rPr>
          <w:rStyle w:val="Strong"/>
          <w:rFonts w:ascii="Calibri" w:hAnsi="Calibri" w:cs="Calibri"/>
          <w:color w:val="333333"/>
          <w:sz w:val="23"/>
          <w:szCs w:val="23"/>
        </w:rPr>
        <w:t>FFSRH</w:t>
      </w:r>
      <w:r>
        <w:rPr>
          <w:rFonts w:ascii="Calibri" w:hAnsi="Calibri" w:cs="Calibri"/>
          <w:color w:val="333333"/>
          <w:sz w:val="23"/>
          <w:szCs w:val="23"/>
        </w:rPr>
        <w:t>, you will not be required to take the O</w:t>
      </w:r>
      <w:r w:rsidR="004F2772">
        <w:rPr>
          <w:rFonts w:ascii="Calibri" w:hAnsi="Calibri" w:cs="Calibri"/>
          <w:color w:val="333333"/>
          <w:sz w:val="23"/>
          <w:szCs w:val="23"/>
        </w:rPr>
        <w:t xml:space="preserve">TA. </w:t>
      </w:r>
    </w:p>
    <w:p w14:paraId="74262005" w14:textId="3B95EFCB" w:rsidR="00801B68" w:rsidRDefault="00801B68" w:rsidP="00801B68">
      <w:pPr>
        <w:numPr>
          <w:ilvl w:val="0"/>
          <w:numId w:val="4"/>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 xml:space="preserve">If you have previously passed the </w:t>
      </w:r>
      <w:proofErr w:type="spellStart"/>
      <w:r>
        <w:rPr>
          <w:rFonts w:ascii="Calibri" w:hAnsi="Calibri" w:cs="Calibri"/>
          <w:color w:val="333333"/>
          <w:sz w:val="23"/>
          <w:szCs w:val="23"/>
        </w:rPr>
        <w:t>eKA</w:t>
      </w:r>
      <w:proofErr w:type="spellEnd"/>
      <w:r>
        <w:rPr>
          <w:rFonts w:ascii="Calibri" w:hAnsi="Calibri" w:cs="Calibri"/>
          <w:color w:val="333333"/>
          <w:sz w:val="23"/>
          <w:szCs w:val="23"/>
        </w:rPr>
        <w:t xml:space="preserve"> as part of another qualification which has been awarded </w:t>
      </w:r>
      <w:r>
        <w:rPr>
          <w:rFonts w:ascii="Calibri" w:hAnsi="Calibri" w:cs="Calibri"/>
          <w:color w:val="333333"/>
          <w:sz w:val="23"/>
          <w:szCs w:val="23"/>
          <w:u w:val="single"/>
        </w:rPr>
        <w:t>within five years</w:t>
      </w:r>
      <w:r>
        <w:rPr>
          <w:rFonts w:ascii="Calibri" w:hAnsi="Calibri" w:cs="Calibri"/>
          <w:color w:val="333333"/>
          <w:sz w:val="23"/>
          <w:szCs w:val="23"/>
        </w:rPr>
        <w:t> of starting the new qualification, you will not be required to take the OTA.</w:t>
      </w:r>
    </w:p>
    <w:p w14:paraId="75A7468A" w14:textId="2EC4D163" w:rsidR="00801B68" w:rsidRDefault="00801B68" w:rsidP="00801B68">
      <w:pPr>
        <w:numPr>
          <w:ilvl w:val="0"/>
          <w:numId w:val="4"/>
        </w:numPr>
        <w:shd w:val="clear" w:color="auto" w:fill="FFFFFF"/>
        <w:spacing w:before="100" w:beforeAutospacing="1" w:after="100" w:afterAutospacing="1" w:line="240" w:lineRule="auto"/>
        <w:rPr>
          <w:rFonts w:ascii="Calibri" w:hAnsi="Calibri" w:cs="Calibri"/>
          <w:color w:val="333333"/>
          <w:sz w:val="23"/>
          <w:szCs w:val="23"/>
        </w:rPr>
      </w:pPr>
      <w:r>
        <w:rPr>
          <w:rFonts w:ascii="Calibri" w:hAnsi="Calibri" w:cs="Calibri"/>
          <w:color w:val="333333"/>
          <w:sz w:val="23"/>
          <w:szCs w:val="23"/>
        </w:rPr>
        <w:t xml:space="preserve">If you have previously passed the </w:t>
      </w:r>
      <w:proofErr w:type="spellStart"/>
      <w:r>
        <w:rPr>
          <w:rFonts w:ascii="Calibri" w:hAnsi="Calibri" w:cs="Calibri"/>
          <w:color w:val="333333"/>
          <w:sz w:val="23"/>
          <w:szCs w:val="23"/>
        </w:rPr>
        <w:t>eKA</w:t>
      </w:r>
      <w:proofErr w:type="spellEnd"/>
      <w:r>
        <w:rPr>
          <w:rFonts w:ascii="Calibri" w:hAnsi="Calibri" w:cs="Calibri"/>
          <w:color w:val="333333"/>
          <w:sz w:val="23"/>
          <w:szCs w:val="23"/>
        </w:rPr>
        <w:t xml:space="preserve"> (without achieving another FSRH qualification) </w:t>
      </w:r>
      <w:r>
        <w:rPr>
          <w:rFonts w:ascii="Calibri" w:hAnsi="Calibri" w:cs="Calibri"/>
          <w:color w:val="333333"/>
          <w:sz w:val="23"/>
          <w:szCs w:val="23"/>
          <w:u w:val="single"/>
        </w:rPr>
        <w:t>within two years</w:t>
      </w:r>
      <w:r>
        <w:rPr>
          <w:rFonts w:ascii="Calibri" w:hAnsi="Calibri" w:cs="Calibri"/>
          <w:color w:val="333333"/>
          <w:sz w:val="23"/>
          <w:szCs w:val="23"/>
        </w:rPr>
        <w:t> of starting the new qualification, you will not be required to take the OTA.</w:t>
      </w:r>
    </w:p>
    <w:p w14:paraId="4FA180DB" w14:textId="62D9AC5B" w:rsidR="0015628E" w:rsidRPr="0015628E" w:rsidRDefault="00DE3579" w:rsidP="0015628E">
      <w:pPr>
        <w:shd w:val="clear" w:color="auto" w:fill="FFFFFF"/>
        <w:spacing w:before="100" w:beforeAutospacing="1" w:after="100" w:afterAutospacing="1" w:line="240" w:lineRule="auto"/>
        <w:rPr>
          <w:rFonts w:ascii="Calibri" w:hAnsi="Calibri" w:cs="Calibri"/>
          <w:b/>
          <w:bCs/>
          <w:color w:val="333333"/>
          <w:sz w:val="23"/>
          <w:szCs w:val="23"/>
        </w:rPr>
      </w:pPr>
      <w:r>
        <w:rPr>
          <w:rFonts w:ascii="Calibri" w:hAnsi="Calibri" w:cs="Calibri"/>
          <w:b/>
          <w:bCs/>
          <w:color w:val="333333"/>
          <w:sz w:val="23"/>
          <w:szCs w:val="23"/>
        </w:rPr>
        <w:t>Experienced Practitioners Pathway:</w:t>
      </w:r>
    </w:p>
    <w:p w14:paraId="5FF8C5C9" w14:textId="77777777" w:rsidR="00DE3579" w:rsidRPr="00DE3579" w:rsidRDefault="00DE3579" w:rsidP="00DE3579">
      <w:pPr>
        <w:shd w:val="clear" w:color="auto" w:fill="FFFFFF"/>
        <w:spacing w:after="225"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You may apply for this Letter of Competence via the Experienced Practitioner Route: </w:t>
      </w:r>
    </w:p>
    <w:p w14:paraId="65C8AB0D" w14:textId="77777777" w:rsidR="00DE3579" w:rsidRPr="00DE3579" w:rsidRDefault="00DE3579" w:rsidP="00DE3579">
      <w:pPr>
        <w:numPr>
          <w:ilvl w:val="0"/>
          <w:numId w:val="8"/>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If your initial Letter of Competence (LoC) qualification was not registered with or awarded by FSRH</w:t>
      </w:r>
    </w:p>
    <w:p w14:paraId="5E56F54D" w14:textId="77777777" w:rsidR="00DE3579" w:rsidRPr="00DE3579" w:rsidRDefault="00DE3579" w:rsidP="00DE3579">
      <w:pPr>
        <w:numPr>
          <w:ilvl w:val="0"/>
          <w:numId w:val="8"/>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If you attained a local LoC certification and now wish to register or recertify it with FSRH</w:t>
      </w:r>
    </w:p>
    <w:p w14:paraId="490D742C" w14:textId="77777777" w:rsidR="00DE3579" w:rsidRPr="00DE3579" w:rsidRDefault="00DE3579" w:rsidP="00DE3579">
      <w:pPr>
        <w:numPr>
          <w:ilvl w:val="0"/>
          <w:numId w:val="8"/>
        </w:numPr>
        <w:shd w:val="clear" w:color="auto" w:fill="FFFFFF"/>
        <w:spacing w:before="100" w:beforeAutospacing="1" w:after="100" w:afterAutospacing="1"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If you have not recertified FSRH LoC for more than 10 years, but have been fitting/removing implants for last 12 months</w:t>
      </w:r>
    </w:p>
    <w:p w14:paraId="242E96B9" w14:textId="699D9755" w:rsidR="00DE3579" w:rsidRPr="00DE3579" w:rsidRDefault="00DE3579" w:rsidP="00DE3579">
      <w:pPr>
        <w:shd w:val="clear" w:color="auto" w:fill="FFFFFF"/>
        <w:spacing w:after="225"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 xml:space="preserve">For all above scenarios, you may be eligible to undertake a shortened pathway which </w:t>
      </w:r>
      <w:r w:rsidR="00C83BA2" w:rsidRPr="00DE3579">
        <w:rPr>
          <w:rFonts w:ascii="Calibri" w:eastAsia="Times New Roman" w:hAnsi="Calibri" w:cs="Calibri"/>
          <w:color w:val="333333"/>
          <w:sz w:val="23"/>
          <w:szCs w:val="23"/>
          <w:lang w:eastAsia="en-GB"/>
        </w:rPr>
        <w:t>considers</w:t>
      </w:r>
      <w:r w:rsidRPr="00DE3579">
        <w:rPr>
          <w:rFonts w:ascii="Calibri" w:eastAsia="Times New Roman" w:hAnsi="Calibri" w:cs="Calibri"/>
          <w:color w:val="333333"/>
          <w:sz w:val="23"/>
          <w:szCs w:val="23"/>
          <w:lang w:eastAsia="en-GB"/>
        </w:rPr>
        <w:t xml:space="preserve"> past clinical experience. The FSRH’s General Training Committee requires that, </w:t>
      </w:r>
      <w:r w:rsidR="00C83BA2" w:rsidRPr="00DE3579">
        <w:rPr>
          <w:rFonts w:ascii="Calibri" w:eastAsia="Times New Roman" w:hAnsi="Calibri" w:cs="Calibri"/>
          <w:color w:val="333333"/>
          <w:sz w:val="23"/>
          <w:szCs w:val="23"/>
          <w:lang w:eastAsia="en-GB"/>
        </w:rPr>
        <w:t>to</w:t>
      </w:r>
      <w:r w:rsidRPr="00DE3579">
        <w:rPr>
          <w:rFonts w:ascii="Calibri" w:eastAsia="Times New Roman" w:hAnsi="Calibri" w:cs="Calibri"/>
          <w:color w:val="333333"/>
          <w:sz w:val="23"/>
          <w:szCs w:val="23"/>
          <w:lang w:eastAsia="en-GB"/>
        </w:rPr>
        <w:t xml:space="preserve"> obtain FSRH certification, this training would need to be completed. </w:t>
      </w:r>
    </w:p>
    <w:p w14:paraId="2A590FC6" w14:textId="77777777" w:rsidR="00DE3579" w:rsidRPr="00DE3579" w:rsidRDefault="00DE3579" w:rsidP="00DE3579">
      <w:pPr>
        <w:shd w:val="clear" w:color="auto" w:fill="FFFFFF"/>
        <w:spacing w:after="225" w:line="240" w:lineRule="auto"/>
        <w:rPr>
          <w:rFonts w:ascii="Calibri" w:eastAsia="Times New Roman" w:hAnsi="Calibri" w:cs="Calibri"/>
          <w:color w:val="333333"/>
          <w:sz w:val="23"/>
          <w:szCs w:val="23"/>
          <w:lang w:eastAsia="en-GB"/>
        </w:rPr>
      </w:pPr>
      <w:r w:rsidRPr="00DE3579">
        <w:rPr>
          <w:rFonts w:ascii="Calibri" w:eastAsia="Times New Roman" w:hAnsi="Calibri" w:cs="Calibri"/>
          <w:color w:val="333333"/>
          <w:sz w:val="23"/>
          <w:szCs w:val="23"/>
          <w:lang w:eastAsia="en-GB"/>
        </w:rPr>
        <w:t>The General Training Committee is unable to offer exemptions to its published criteria. However, experienced practitioners can complete a shortened pathway in respect to the clinical component but all other parts of the programme, included the OTA pass, would need to be completed.</w:t>
      </w:r>
    </w:p>
    <w:p w14:paraId="0F7C3236" w14:textId="554FD1E7" w:rsidR="00801B68" w:rsidRPr="00801B68" w:rsidRDefault="00801B68" w:rsidP="00801B68">
      <w:pPr>
        <w:shd w:val="clear" w:color="auto" w:fill="FFFFFF"/>
        <w:spacing w:before="100" w:beforeAutospacing="1" w:after="100" w:afterAutospacing="1" w:line="240" w:lineRule="auto"/>
        <w:ind w:left="360"/>
        <w:rPr>
          <w:rFonts w:ascii="Calibri" w:hAnsi="Calibri" w:cs="Calibri"/>
          <w:color w:val="333333"/>
          <w:szCs w:val="24"/>
        </w:rPr>
      </w:pPr>
    </w:p>
    <w:p w14:paraId="1499EB34" w14:textId="77777777" w:rsidR="00D12A21" w:rsidRPr="00801B68" w:rsidRDefault="00D12A21" w:rsidP="00887483">
      <w:pPr>
        <w:rPr>
          <w:rFonts w:asciiTheme="minorHAnsi" w:hAnsiTheme="minorHAnsi" w:cstheme="minorHAnsi"/>
          <w:color w:val="0D0D0D"/>
          <w:szCs w:val="24"/>
        </w:rPr>
      </w:pPr>
    </w:p>
    <w:p w14:paraId="2ADB7AE1" w14:textId="0D5B8E39" w:rsidR="00E07B29" w:rsidRPr="00716BFF" w:rsidRDefault="00716BFF" w:rsidP="00887483">
      <w:pPr>
        <w:rPr>
          <w:rFonts w:asciiTheme="minorHAnsi" w:hAnsiTheme="minorHAnsi" w:cstheme="minorHAnsi"/>
          <w:b/>
          <w:bCs/>
          <w:szCs w:val="24"/>
        </w:rPr>
      </w:pPr>
      <w:r w:rsidRPr="00716BFF">
        <w:rPr>
          <w:rFonts w:asciiTheme="minorHAnsi" w:hAnsiTheme="minorHAnsi" w:cstheme="minorHAnsi"/>
          <w:b/>
          <w:bCs/>
          <w:szCs w:val="24"/>
        </w:rPr>
        <w:t xml:space="preserve">Training </w:t>
      </w:r>
    </w:p>
    <w:p w14:paraId="2289604A" w14:textId="4B565BC7" w:rsidR="00716BFF" w:rsidRPr="00716BFF" w:rsidRDefault="00716BFF" w:rsidP="00716BFF">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After meeting the entry requirements. Undertake practical training with a FSRH registered trainer</w:t>
      </w:r>
      <w:r w:rsidR="00C83BA2">
        <w:rPr>
          <w:rFonts w:asciiTheme="minorHAnsi" w:eastAsia="Times New Roman" w:hAnsiTheme="minorHAnsi" w:cstheme="minorHAnsi"/>
          <w:color w:val="333333"/>
          <w:szCs w:val="24"/>
          <w:lang w:eastAsia="en-GB"/>
        </w:rPr>
        <w:t>.</w:t>
      </w:r>
      <w:r w:rsidRPr="00716BFF">
        <w:rPr>
          <w:rFonts w:asciiTheme="minorHAnsi" w:eastAsia="Times New Roman" w:hAnsiTheme="minorHAnsi" w:cstheme="minorHAnsi"/>
          <w:color w:val="333333"/>
          <w:szCs w:val="24"/>
          <w:lang w:eastAsia="en-GB"/>
        </w:rPr>
        <w:t xml:space="preserve"> </w:t>
      </w:r>
    </w:p>
    <w:p w14:paraId="0B3FAB56" w14:textId="77777777" w:rsidR="00716BFF" w:rsidRPr="00716BFF" w:rsidRDefault="00716BFF" w:rsidP="00716BFF">
      <w:pPr>
        <w:numPr>
          <w:ilvl w:val="0"/>
          <w:numId w:val="12"/>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 xml:space="preserve">Document all practical training using the LoC IUT logbook and obtain trainer signatory when each practical training stage has been competently completed. </w:t>
      </w:r>
    </w:p>
    <w:p w14:paraId="249CBB6A" w14:textId="77777777" w:rsidR="00716BFF" w:rsidRPr="00716BFF" w:rsidRDefault="00716BFF" w:rsidP="00716BFF">
      <w:pPr>
        <w:numPr>
          <w:ilvl w:val="0"/>
          <w:numId w:val="12"/>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Submission of training record, supporting documents and LoC registration fee to obtain certificate award, by logging into ‘my FSRH’</w:t>
      </w:r>
    </w:p>
    <w:p w14:paraId="30378209" w14:textId="4B101ED9" w:rsidR="00716BFF" w:rsidRPr="00716BFF" w:rsidRDefault="00716BFF" w:rsidP="00716BFF">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You will be required to recertify every 5 years to ensure you continue to meet the requirements to remain on the register</w:t>
      </w:r>
      <w:r>
        <w:rPr>
          <w:rFonts w:asciiTheme="minorHAnsi" w:eastAsia="Times New Roman" w:hAnsiTheme="minorHAnsi" w:cstheme="minorHAnsi"/>
          <w:color w:val="333333"/>
          <w:szCs w:val="24"/>
          <w:lang w:eastAsia="en-GB"/>
        </w:rPr>
        <w:t>.</w:t>
      </w:r>
    </w:p>
    <w:p w14:paraId="5C84579A" w14:textId="786AC332" w:rsidR="00716BFF" w:rsidRDefault="00716BFF" w:rsidP="00716BFF">
      <w:pPr>
        <w:numPr>
          <w:ilvl w:val="0"/>
          <w:numId w:val="12"/>
        </w:num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r w:rsidRPr="00716BFF">
        <w:rPr>
          <w:rFonts w:asciiTheme="minorHAnsi" w:eastAsia="Times New Roman" w:hAnsiTheme="minorHAnsi" w:cstheme="minorHAnsi"/>
          <w:color w:val="333333"/>
          <w:szCs w:val="24"/>
          <w:lang w:eastAsia="en-GB"/>
        </w:rPr>
        <w:t>To recertify you will need to produce a log demonstrating relevant CPD and 12 procedures over a 12-month period (or 40 procedures over 5 years)</w:t>
      </w:r>
      <w:r>
        <w:rPr>
          <w:rFonts w:asciiTheme="minorHAnsi" w:eastAsia="Times New Roman" w:hAnsiTheme="minorHAnsi" w:cstheme="minorHAnsi"/>
          <w:color w:val="333333"/>
          <w:szCs w:val="24"/>
          <w:lang w:eastAsia="en-GB"/>
        </w:rPr>
        <w:t>.</w:t>
      </w:r>
    </w:p>
    <w:p w14:paraId="32CF56DE" w14:textId="3086D66C" w:rsidR="00716BFF" w:rsidRDefault="00716BFF" w:rsidP="00716BFF">
      <w:pPr>
        <w:shd w:val="clear" w:color="auto" w:fill="FFFFFF"/>
        <w:spacing w:before="100" w:beforeAutospacing="1" w:after="100" w:afterAutospacing="1" w:line="240" w:lineRule="auto"/>
        <w:contextualSpacing/>
        <w:rPr>
          <w:rFonts w:asciiTheme="minorHAnsi" w:eastAsia="Times New Roman" w:hAnsiTheme="minorHAnsi" w:cstheme="minorHAnsi"/>
          <w:color w:val="333333"/>
          <w:szCs w:val="24"/>
          <w:lang w:eastAsia="en-GB"/>
        </w:rPr>
      </w:pPr>
    </w:p>
    <w:p w14:paraId="63EBA5FD" w14:textId="6D3774DD" w:rsidR="00716BFF" w:rsidRPr="00716BFF" w:rsidRDefault="00716BFF" w:rsidP="00716BFF">
      <w:pPr>
        <w:spacing w:after="0" w:line="240" w:lineRule="auto"/>
        <w:rPr>
          <w:rFonts w:asciiTheme="minorHAnsi" w:eastAsiaTheme="minorHAnsi" w:hAnsiTheme="minorHAnsi" w:cstheme="minorHAnsi"/>
          <w:b/>
          <w:bCs/>
          <w:szCs w:val="24"/>
        </w:rPr>
      </w:pPr>
      <w:r w:rsidRPr="00716BFF">
        <w:rPr>
          <w:rFonts w:asciiTheme="minorHAnsi" w:eastAsiaTheme="minorHAnsi" w:hAnsiTheme="minorHAnsi" w:cstheme="minorHAnsi"/>
          <w:b/>
          <w:bCs/>
          <w:szCs w:val="24"/>
        </w:rPr>
        <w:t>How much will the training cost?</w:t>
      </w:r>
    </w:p>
    <w:p w14:paraId="624BBA71" w14:textId="77777777" w:rsidR="00716BFF" w:rsidRPr="00716BFF" w:rsidRDefault="00716BFF" w:rsidP="00716BFF">
      <w:pPr>
        <w:spacing w:after="0" w:line="240" w:lineRule="auto"/>
        <w:rPr>
          <w:rFonts w:asciiTheme="minorHAnsi" w:eastAsiaTheme="minorHAnsi" w:hAnsiTheme="minorHAnsi" w:cstheme="minorHAnsi"/>
          <w:b/>
          <w:bCs/>
          <w:szCs w:val="24"/>
        </w:rPr>
      </w:pPr>
    </w:p>
    <w:p w14:paraId="0E3C7199" w14:textId="77777777" w:rsidR="00716BFF" w:rsidRPr="004D0822" w:rsidRDefault="00716BFF" w:rsidP="004D0822">
      <w:pPr>
        <w:pStyle w:val="ListParagraph"/>
        <w:numPr>
          <w:ilvl w:val="0"/>
          <w:numId w:val="14"/>
        </w:numPr>
        <w:spacing w:after="0" w:line="240" w:lineRule="auto"/>
        <w:rPr>
          <w:rFonts w:asciiTheme="minorHAnsi" w:eastAsiaTheme="minorHAnsi" w:hAnsiTheme="minorHAnsi" w:cstheme="minorHAnsi"/>
          <w:szCs w:val="24"/>
        </w:rPr>
      </w:pPr>
      <w:r w:rsidRPr="004D0822">
        <w:rPr>
          <w:rFonts w:asciiTheme="minorHAnsi" w:eastAsiaTheme="minorHAnsi" w:hAnsiTheme="minorHAnsi" w:cstheme="minorHAnsi"/>
          <w:szCs w:val="24"/>
        </w:rPr>
        <w:t>FSRH annual membership fee is £97</w:t>
      </w:r>
    </w:p>
    <w:p w14:paraId="3FDEA751" w14:textId="77777777" w:rsidR="00716BFF" w:rsidRPr="004D0822" w:rsidRDefault="00716BFF" w:rsidP="004D0822">
      <w:pPr>
        <w:pStyle w:val="ListParagraph"/>
        <w:numPr>
          <w:ilvl w:val="0"/>
          <w:numId w:val="14"/>
        </w:numPr>
        <w:spacing w:after="0" w:line="240" w:lineRule="auto"/>
        <w:rPr>
          <w:rFonts w:asciiTheme="minorHAnsi" w:eastAsiaTheme="minorHAnsi" w:hAnsiTheme="minorHAnsi" w:cstheme="minorHAnsi"/>
          <w:szCs w:val="24"/>
        </w:rPr>
      </w:pPr>
      <w:r w:rsidRPr="004D0822">
        <w:rPr>
          <w:rFonts w:asciiTheme="minorHAnsi" w:eastAsiaTheme="minorHAnsi" w:hAnsiTheme="minorHAnsi" w:cstheme="minorHAnsi"/>
          <w:szCs w:val="24"/>
        </w:rPr>
        <w:t>e-SRH modules are free to anyone holding an nhs.net email address</w:t>
      </w:r>
    </w:p>
    <w:p w14:paraId="5BC592C2" w14:textId="6F004F76" w:rsidR="00716BFF" w:rsidRPr="004D0822" w:rsidRDefault="00716BFF" w:rsidP="004D0822">
      <w:pPr>
        <w:pStyle w:val="ListParagraph"/>
        <w:numPr>
          <w:ilvl w:val="0"/>
          <w:numId w:val="14"/>
        </w:numPr>
        <w:spacing w:after="0" w:line="240" w:lineRule="auto"/>
        <w:rPr>
          <w:rFonts w:asciiTheme="minorHAnsi" w:eastAsiaTheme="minorHAnsi" w:hAnsiTheme="minorHAnsi" w:cstheme="minorHAnsi"/>
          <w:szCs w:val="24"/>
        </w:rPr>
      </w:pPr>
      <w:r w:rsidRPr="004D0822">
        <w:rPr>
          <w:rFonts w:asciiTheme="minorHAnsi" w:eastAsiaTheme="minorHAnsi" w:hAnsiTheme="minorHAnsi" w:cstheme="minorHAnsi"/>
          <w:szCs w:val="24"/>
        </w:rPr>
        <w:t xml:space="preserve">Online Theory Assessments (OTA) cost £75 per attempt. </w:t>
      </w:r>
      <w:bookmarkStart w:id="0" w:name="_Hlk117585368"/>
      <w:r w:rsidR="00BC3973">
        <w:rPr>
          <w:rFonts w:asciiTheme="minorHAnsi" w:eastAsiaTheme="minorHAnsi" w:hAnsiTheme="minorHAnsi" w:cstheme="minorHAnsi"/>
          <w:szCs w:val="24"/>
        </w:rPr>
        <w:t>(</w:t>
      </w:r>
      <w:r w:rsidR="005F6FCB">
        <w:rPr>
          <w:rFonts w:asciiTheme="minorHAnsi" w:eastAsiaTheme="minorHAnsi" w:hAnsiTheme="minorHAnsi" w:cstheme="minorHAnsi"/>
          <w:szCs w:val="24"/>
        </w:rPr>
        <w:t>HCRG will reimburse the 1</w:t>
      </w:r>
      <w:r w:rsidR="005F6FCB" w:rsidRPr="005F6FCB">
        <w:rPr>
          <w:rFonts w:asciiTheme="minorHAnsi" w:eastAsiaTheme="minorHAnsi" w:hAnsiTheme="minorHAnsi" w:cstheme="minorHAnsi"/>
          <w:szCs w:val="24"/>
          <w:vertAlign w:val="superscript"/>
        </w:rPr>
        <w:t>st</w:t>
      </w:r>
      <w:r w:rsidR="005F6FCB">
        <w:rPr>
          <w:rFonts w:asciiTheme="minorHAnsi" w:eastAsiaTheme="minorHAnsi" w:hAnsiTheme="minorHAnsi" w:cstheme="minorHAnsi"/>
          <w:szCs w:val="24"/>
        </w:rPr>
        <w:t xml:space="preserve"> attempt. </w:t>
      </w:r>
      <w:r w:rsidR="00BC3973">
        <w:rPr>
          <w:rFonts w:asciiTheme="minorHAnsi" w:eastAsiaTheme="minorHAnsi" w:hAnsiTheme="minorHAnsi" w:cstheme="minorHAnsi"/>
          <w:szCs w:val="24"/>
        </w:rPr>
        <w:t>Invoices should be sent to HCRG Care Group alongside e</w:t>
      </w:r>
      <w:r w:rsidR="005F6FCB">
        <w:rPr>
          <w:rFonts w:asciiTheme="minorHAnsi" w:eastAsiaTheme="minorHAnsi" w:hAnsiTheme="minorHAnsi" w:cstheme="minorHAnsi"/>
          <w:szCs w:val="24"/>
        </w:rPr>
        <w:t>vidence of exam pass</w:t>
      </w:r>
      <w:r w:rsidR="00BC3973">
        <w:rPr>
          <w:rFonts w:asciiTheme="minorHAnsi" w:eastAsiaTheme="minorHAnsi" w:hAnsiTheme="minorHAnsi" w:cstheme="minorHAnsi"/>
          <w:szCs w:val="24"/>
        </w:rPr>
        <w:t xml:space="preserve"> to reclaim the cost).</w:t>
      </w:r>
      <w:r w:rsidR="005F6FCB">
        <w:rPr>
          <w:rFonts w:asciiTheme="minorHAnsi" w:eastAsiaTheme="minorHAnsi" w:hAnsiTheme="minorHAnsi" w:cstheme="minorHAnsi"/>
          <w:szCs w:val="24"/>
        </w:rPr>
        <w:t xml:space="preserve"> </w:t>
      </w:r>
      <w:bookmarkEnd w:id="0"/>
    </w:p>
    <w:p w14:paraId="459C0F7E" w14:textId="4BE22606" w:rsidR="00716BFF" w:rsidRPr="004D0822" w:rsidRDefault="00716BFF" w:rsidP="004D0822">
      <w:pPr>
        <w:pStyle w:val="ListParagraph"/>
        <w:numPr>
          <w:ilvl w:val="0"/>
          <w:numId w:val="14"/>
        </w:numPr>
        <w:spacing w:after="0" w:line="240" w:lineRule="auto"/>
        <w:rPr>
          <w:rFonts w:asciiTheme="minorHAnsi" w:eastAsiaTheme="minorHAnsi" w:hAnsiTheme="minorHAnsi" w:cstheme="minorHAnsi"/>
          <w:color w:val="000000" w:themeColor="text1"/>
          <w:szCs w:val="24"/>
        </w:rPr>
      </w:pPr>
      <w:r w:rsidRPr="004D0822">
        <w:rPr>
          <w:rFonts w:asciiTheme="minorHAnsi" w:eastAsiaTheme="minorHAnsi" w:hAnsiTheme="minorHAnsi" w:cstheme="minorHAnsi"/>
          <w:color w:val="000000" w:themeColor="text1"/>
          <w:szCs w:val="24"/>
        </w:rPr>
        <w:t xml:space="preserve">Practical training is provided by HCRG </w:t>
      </w:r>
      <w:r w:rsidR="00C91BA5">
        <w:rPr>
          <w:rFonts w:asciiTheme="minorHAnsi" w:eastAsiaTheme="minorHAnsi" w:hAnsiTheme="minorHAnsi" w:cstheme="minorHAnsi"/>
          <w:color w:val="000000" w:themeColor="text1"/>
          <w:szCs w:val="24"/>
        </w:rPr>
        <w:t xml:space="preserve">Care Group </w:t>
      </w:r>
      <w:r w:rsidR="00C83BA2">
        <w:rPr>
          <w:rFonts w:asciiTheme="minorHAnsi" w:eastAsiaTheme="minorHAnsi" w:hAnsiTheme="minorHAnsi" w:cstheme="minorHAnsi"/>
          <w:color w:val="000000" w:themeColor="text1"/>
          <w:szCs w:val="24"/>
        </w:rPr>
        <w:t xml:space="preserve">or Bayer </w:t>
      </w:r>
      <w:r w:rsidR="00D11979">
        <w:rPr>
          <w:rFonts w:asciiTheme="minorHAnsi" w:eastAsiaTheme="minorHAnsi" w:hAnsiTheme="minorHAnsi" w:cstheme="minorHAnsi"/>
          <w:color w:val="000000" w:themeColor="text1"/>
          <w:szCs w:val="24"/>
        </w:rPr>
        <w:t>PLC</w:t>
      </w:r>
      <w:r w:rsidR="00C83BA2">
        <w:rPr>
          <w:rFonts w:asciiTheme="minorHAnsi" w:eastAsiaTheme="minorHAnsi" w:hAnsiTheme="minorHAnsi" w:cstheme="minorHAnsi"/>
          <w:color w:val="000000" w:themeColor="text1"/>
          <w:szCs w:val="24"/>
        </w:rPr>
        <w:t xml:space="preserve"> </w:t>
      </w:r>
      <w:r w:rsidRPr="004D0822">
        <w:rPr>
          <w:rFonts w:asciiTheme="minorHAnsi" w:eastAsiaTheme="minorHAnsi" w:hAnsiTheme="minorHAnsi" w:cstheme="minorHAnsi"/>
          <w:color w:val="000000" w:themeColor="text1"/>
          <w:szCs w:val="24"/>
        </w:rPr>
        <w:t xml:space="preserve">for free. </w:t>
      </w:r>
    </w:p>
    <w:p w14:paraId="0F0B27A6" w14:textId="7D6DEC0F" w:rsidR="00716BFF" w:rsidRPr="004D0822" w:rsidRDefault="00716BFF" w:rsidP="004D0822">
      <w:pPr>
        <w:pStyle w:val="ListParagraph"/>
        <w:numPr>
          <w:ilvl w:val="0"/>
          <w:numId w:val="14"/>
        </w:numPr>
        <w:spacing w:after="0" w:line="240" w:lineRule="auto"/>
        <w:rPr>
          <w:rFonts w:asciiTheme="minorHAnsi" w:eastAsiaTheme="minorHAnsi" w:hAnsiTheme="minorHAnsi" w:cstheme="minorHAnsi"/>
          <w:color w:val="000000" w:themeColor="text1"/>
          <w:szCs w:val="24"/>
        </w:rPr>
      </w:pPr>
      <w:r w:rsidRPr="004D0822">
        <w:rPr>
          <w:rFonts w:asciiTheme="minorHAnsi" w:eastAsiaTheme="minorHAnsi" w:hAnsiTheme="minorHAnsi" w:cstheme="minorHAnsi"/>
          <w:color w:val="000000" w:themeColor="text1"/>
          <w:szCs w:val="24"/>
        </w:rPr>
        <w:t>Submission of LOC application is £80</w:t>
      </w:r>
      <w:r w:rsidR="00C91BA5">
        <w:rPr>
          <w:rFonts w:asciiTheme="minorHAnsi" w:eastAsiaTheme="minorHAnsi" w:hAnsiTheme="minorHAnsi" w:cstheme="minorHAnsi"/>
          <w:color w:val="000000" w:themeColor="text1"/>
          <w:szCs w:val="24"/>
        </w:rPr>
        <w:t>.</w:t>
      </w:r>
    </w:p>
    <w:p w14:paraId="59E84A8E" w14:textId="77777777" w:rsidR="00716BFF" w:rsidRPr="00716BFF" w:rsidRDefault="00716BFF" w:rsidP="00716BFF">
      <w:pPr>
        <w:spacing w:after="0" w:line="240" w:lineRule="auto"/>
        <w:rPr>
          <w:rFonts w:asciiTheme="minorHAnsi" w:eastAsiaTheme="minorHAnsi" w:hAnsiTheme="minorHAnsi" w:cstheme="minorHAnsi"/>
          <w:i/>
          <w:iCs/>
          <w:szCs w:val="24"/>
        </w:rPr>
      </w:pPr>
    </w:p>
    <w:p w14:paraId="56D716F4" w14:textId="77777777" w:rsidR="00716BFF" w:rsidRPr="00716BFF" w:rsidRDefault="00716BFF" w:rsidP="00716BFF">
      <w:pPr>
        <w:spacing w:after="0" w:line="240" w:lineRule="auto"/>
        <w:rPr>
          <w:rFonts w:asciiTheme="minorHAnsi" w:eastAsiaTheme="minorHAnsi" w:hAnsiTheme="minorHAnsi" w:cstheme="minorHAnsi"/>
          <w:b/>
          <w:bCs/>
          <w:szCs w:val="24"/>
        </w:rPr>
      </w:pPr>
      <w:r w:rsidRPr="00716BFF">
        <w:rPr>
          <w:rFonts w:asciiTheme="minorHAnsi" w:eastAsiaTheme="minorHAnsi" w:hAnsiTheme="minorHAnsi" w:cstheme="minorHAnsi"/>
          <w:b/>
          <w:bCs/>
          <w:szCs w:val="24"/>
        </w:rPr>
        <w:t>What are the ongoing training requirements?</w:t>
      </w:r>
    </w:p>
    <w:p w14:paraId="11B9B1B6" w14:textId="77777777" w:rsidR="00C83BA2" w:rsidRDefault="00C83BA2" w:rsidP="00716BFF">
      <w:pPr>
        <w:spacing w:after="0" w:line="240" w:lineRule="auto"/>
        <w:rPr>
          <w:rFonts w:asciiTheme="minorHAnsi" w:eastAsiaTheme="minorHAnsi" w:hAnsiTheme="minorHAnsi" w:cstheme="minorHAnsi"/>
          <w:b/>
          <w:bCs/>
          <w:szCs w:val="24"/>
        </w:rPr>
      </w:pPr>
    </w:p>
    <w:p w14:paraId="37D5B25F" w14:textId="55B24156" w:rsidR="00716BFF" w:rsidRPr="00716BFF" w:rsidRDefault="00716BFF" w:rsidP="00716BFF">
      <w:pPr>
        <w:spacing w:after="0" w:line="240" w:lineRule="auto"/>
        <w:rPr>
          <w:rFonts w:asciiTheme="minorHAnsi" w:eastAsiaTheme="minorHAnsi" w:hAnsiTheme="minorHAnsi" w:cstheme="minorHAnsi"/>
          <w:szCs w:val="24"/>
        </w:rPr>
      </w:pPr>
      <w:r w:rsidRPr="00716BFF">
        <w:rPr>
          <w:rFonts w:asciiTheme="minorHAnsi" w:eastAsiaTheme="minorHAnsi" w:hAnsiTheme="minorHAnsi" w:cstheme="minorHAnsi"/>
          <w:szCs w:val="24"/>
        </w:rPr>
        <w:t>To maintain your registration, you are expected to recertify</w:t>
      </w:r>
      <w:r w:rsidR="00A05DF0">
        <w:rPr>
          <w:rFonts w:asciiTheme="minorHAnsi" w:eastAsiaTheme="minorHAnsi" w:hAnsiTheme="minorHAnsi" w:cstheme="minorHAnsi"/>
          <w:szCs w:val="24"/>
        </w:rPr>
        <w:t xml:space="preserve"> with </w:t>
      </w:r>
      <w:r w:rsidR="000E336E">
        <w:rPr>
          <w:rFonts w:asciiTheme="minorHAnsi" w:eastAsiaTheme="minorHAnsi" w:hAnsiTheme="minorHAnsi" w:cstheme="minorHAnsi"/>
          <w:szCs w:val="24"/>
        </w:rPr>
        <w:t xml:space="preserve">FSRH </w:t>
      </w:r>
      <w:r w:rsidR="000E336E" w:rsidRPr="00716BFF">
        <w:rPr>
          <w:rFonts w:asciiTheme="minorHAnsi" w:eastAsiaTheme="minorHAnsi" w:hAnsiTheme="minorHAnsi" w:cstheme="minorHAnsi"/>
          <w:szCs w:val="24"/>
        </w:rPr>
        <w:t>every</w:t>
      </w:r>
      <w:r w:rsidRPr="00716BFF">
        <w:rPr>
          <w:rFonts w:asciiTheme="minorHAnsi" w:eastAsiaTheme="minorHAnsi" w:hAnsiTheme="minorHAnsi" w:cstheme="minorHAnsi"/>
          <w:szCs w:val="24"/>
        </w:rPr>
        <w:t xml:space="preserve"> 5 years. </w:t>
      </w:r>
    </w:p>
    <w:p w14:paraId="1C28B5DD" w14:textId="77777777" w:rsidR="00716BFF" w:rsidRPr="00716BFF" w:rsidRDefault="00716BFF" w:rsidP="00716BFF">
      <w:pPr>
        <w:spacing w:after="0" w:line="240" w:lineRule="auto"/>
        <w:rPr>
          <w:rFonts w:asciiTheme="minorHAnsi" w:eastAsiaTheme="minorHAnsi" w:hAnsiTheme="minorHAnsi" w:cstheme="minorHAnsi"/>
          <w:szCs w:val="24"/>
        </w:rPr>
      </w:pPr>
    </w:p>
    <w:p w14:paraId="60D5A079" w14:textId="77777777" w:rsidR="00716BFF" w:rsidRPr="00716BFF" w:rsidRDefault="00716BFF" w:rsidP="00716BFF">
      <w:pPr>
        <w:spacing w:after="0" w:line="240" w:lineRule="auto"/>
        <w:rPr>
          <w:rFonts w:asciiTheme="minorHAnsi" w:eastAsiaTheme="minorHAnsi" w:hAnsiTheme="minorHAnsi" w:cstheme="minorHAnsi"/>
          <w:i/>
          <w:iCs/>
          <w:szCs w:val="24"/>
        </w:rPr>
      </w:pPr>
    </w:p>
    <w:p w14:paraId="7E7A1CD7" w14:textId="77777777" w:rsidR="00716BFF" w:rsidRPr="00716BFF" w:rsidRDefault="00716BFF" w:rsidP="00716BFF">
      <w:pPr>
        <w:spacing w:after="0" w:line="240" w:lineRule="auto"/>
        <w:rPr>
          <w:rFonts w:asciiTheme="minorHAnsi" w:eastAsiaTheme="minorHAnsi" w:hAnsiTheme="minorHAnsi" w:cstheme="minorHAnsi"/>
          <w:b/>
          <w:bCs/>
          <w:szCs w:val="24"/>
        </w:rPr>
      </w:pPr>
      <w:r w:rsidRPr="00716BFF">
        <w:rPr>
          <w:rFonts w:asciiTheme="minorHAnsi" w:eastAsiaTheme="minorHAnsi" w:hAnsiTheme="minorHAnsi" w:cstheme="minorHAnsi"/>
          <w:b/>
          <w:bCs/>
          <w:szCs w:val="24"/>
        </w:rPr>
        <w:t>Are there any ongoing costs?</w:t>
      </w:r>
    </w:p>
    <w:p w14:paraId="2DB170F9" w14:textId="77777777" w:rsidR="00716BFF" w:rsidRPr="00716BFF" w:rsidRDefault="00716BFF" w:rsidP="00716BFF">
      <w:pPr>
        <w:spacing w:after="0" w:line="240" w:lineRule="auto"/>
        <w:rPr>
          <w:rFonts w:asciiTheme="minorHAnsi" w:eastAsiaTheme="minorHAnsi" w:hAnsiTheme="minorHAnsi" w:cstheme="minorHAnsi"/>
          <w:b/>
          <w:bCs/>
          <w:szCs w:val="24"/>
        </w:rPr>
      </w:pPr>
    </w:p>
    <w:p w14:paraId="0B47C685" w14:textId="77777777" w:rsidR="00716BFF" w:rsidRPr="00716BFF" w:rsidRDefault="00716BFF" w:rsidP="00716BFF">
      <w:pPr>
        <w:spacing w:after="0" w:line="240" w:lineRule="auto"/>
        <w:rPr>
          <w:rFonts w:asciiTheme="minorHAnsi" w:eastAsiaTheme="minorHAnsi" w:hAnsiTheme="minorHAnsi" w:cstheme="minorHAnsi"/>
          <w:szCs w:val="24"/>
        </w:rPr>
      </w:pPr>
      <w:r w:rsidRPr="00716BFF">
        <w:rPr>
          <w:rFonts w:asciiTheme="minorHAnsi" w:eastAsiaTheme="minorHAnsi" w:hAnsiTheme="minorHAnsi" w:cstheme="minorHAnsi"/>
          <w:szCs w:val="24"/>
        </w:rPr>
        <w:t xml:space="preserve">Recertification costs £400 for each qualification for non FSRH members. Recertification costs are covered in annual membership fees for those that opt to become FSRH members. Annual membership is approximately £97 per annum. </w:t>
      </w:r>
    </w:p>
    <w:p w14:paraId="5B97896C" w14:textId="77777777" w:rsidR="00716BFF" w:rsidRPr="00716BFF" w:rsidRDefault="00716BFF" w:rsidP="00716BFF">
      <w:pPr>
        <w:spacing w:after="0" w:line="240" w:lineRule="auto"/>
        <w:rPr>
          <w:rFonts w:asciiTheme="minorHAnsi" w:eastAsiaTheme="minorHAnsi" w:hAnsiTheme="minorHAnsi" w:cstheme="minorHAnsi"/>
          <w:szCs w:val="24"/>
        </w:rPr>
      </w:pPr>
    </w:p>
    <w:p w14:paraId="5F7FDB69" w14:textId="77777777" w:rsidR="00716BFF" w:rsidRPr="00716BFF" w:rsidRDefault="00716BFF" w:rsidP="00716BFF">
      <w:pPr>
        <w:spacing w:after="0" w:line="240" w:lineRule="auto"/>
        <w:rPr>
          <w:rFonts w:asciiTheme="minorHAnsi" w:eastAsiaTheme="minorHAnsi" w:hAnsiTheme="minorHAnsi" w:cstheme="minorHAnsi"/>
          <w:b/>
          <w:bCs/>
          <w:szCs w:val="24"/>
        </w:rPr>
      </w:pPr>
    </w:p>
    <w:p w14:paraId="6EDDABDF" w14:textId="77777777" w:rsidR="00C03ED7" w:rsidRDefault="00C03ED7" w:rsidP="00716BFF">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p>
    <w:p w14:paraId="2391DA99" w14:textId="77777777" w:rsidR="00C03ED7" w:rsidRDefault="00C03ED7" w:rsidP="00716BFF">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p>
    <w:p w14:paraId="0306507F" w14:textId="77777777" w:rsidR="00C03ED7" w:rsidRDefault="00C03ED7" w:rsidP="00716BFF">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p>
    <w:p w14:paraId="626F8EDB" w14:textId="77777777" w:rsidR="00C03ED7" w:rsidRDefault="00C03ED7" w:rsidP="00716BFF">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p>
    <w:p w14:paraId="5E3341AB" w14:textId="77777777" w:rsidR="00C03ED7" w:rsidRDefault="00C03ED7" w:rsidP="00716BFF">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p>
    <w:p w14:paraId="7ADB2758" w14:textId="77777777" w:rsidR="00C03ED7" w:rsidRDefault="00C03ED7" w:rsidP="00716BFF">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p>
    <w:p w14:paraId="331A6725" w14:textId="77777777" w:rsidR="00C03ED7" w:rsidRDefault="00C03ED7" w:rsidP="00716BFF">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p>
    <w:p w14:paraId="3FDCAE46" w14:textId="4481655D" w:rsidR="00716BFF" w:rsidRPr="00C03ED7" w:rsidRDefault="00C03ED7" w:rsidP="00716BFF">
      <w:pPr>
        <w:shd w:val="clear" w:color="auto" w:fill="FFFFFF"/>
        <w:spacing w:before="100" w:beforeAutospacing="1" w:after="100" w:afterAutospacing="1" w:line="240" w:lineRule="auto"/>
        <w:contextualSpacing/>
        <w:rPr>
          <w:rFonts w:asciiTheme="minorHAnsi" w:eastAsia="Times New Roman" w:hAnsiTheme="minorHAnsi" w:cstheme="minorHAnsi"/>
          <w:b/>
          <w:bCs/>
          <w:color w:val="333333"/>
          <w:szCs w:val="24"/>
          <w:u w:val="single"/>
          <w:lang w:eastAsia="en-GB"/>
        </w:rPr>
      </w:pPr>
      <w:bookmarkStart w:id="1" w:name="_Hlk117585498"/>
      <w:r w:rsidRPr="00C03ED7">
        <w:rPr>
          <w:rFonts w:asciiTheme="minorHAnsi" w:eastAsia="Times New Roman" w:hAnsiTheme="minorHAnsi" w:cstheme="minorHAnsi"/>
          <w:b/>
          <w:bCs/>
          <w:color w:val="333333"/>
          <w:szCs w:val="24"/>
          <w:u w:val="single"/>
          <w:lang w:eastAsia="en-GB"/>
        </w:rPr>
        <w:t>For training support and prep</w:t>
      </w:r>
    </w:p>
    <w:p w14:paraId="33612EB5" w14:textId="77777777" w:rsidR="00C03ED7" w:rsidRDefault="00C03ED7" w:rsidP="00887483">
      <w:pPr>
        <w:rPr>
          <w:rFonts w:asciiTheme="minorHAnsi" w:hAnsiTheme="minorHAnsi" w:cstheme="minorHAnsi"/>
          <w:b/>
          <w:bCs/>
          <w:szCs w:val="24"/>
        </w:rPr>
      </w:pPr>
    </w:p>
    <w:p w14:paraId="73447ABB" w14:textId="4FFCFBF4" w:rsidR="00C03ED7" w:rsidRDefault="00C03ED7" w:rsidP="00887483">
      <w:pPr>
        <w:rPr>
          <w:rFonts w:asciiTheme="minorHAnsi" w:hAnsiTheme="minorHAnsi" w:cstheme="minorHAnsi"/>
        </w:rPr>
      </w:pPr>
      <w:r w:rsidRPr="0038635D">
        <w:rPr>
          <w:rFonts w:asciiTheme="minorHAnsi" w:hAnsiTheme="minorHAnsi" w:cstheme="minorHAnsi"/>
        </w:rPr>
        <w:t xml:space="preserve">e learning for healthcare is the free pre-training page for the OTA (for anyone with an NHS email) Modules 1-15 must be read through and understood in preparation for OTA examination. Available here: </w:t>
      </w:r>
      <w:hyperlink r:id="rId15" w:history="1">
        <w:r w:rsidRPr="0038635D">
          <w:rPr>
            <w:rStyle w:val="Hyperlink"/>
            <w:rFonts w:asciiTheme="minorHAnsi" w:hAnsiTheme="minorHAnsi" w:cstheme="minorHAnsi"/>
          </w:rPr>
          <w:t>https://www.e-lfh.org.uk/programmes/sexual-and-reproductive-healthcare/</w:t>
        </w:r>
      </w:hyperlink>
    </w:p>
    <w:p w14:paraId="375AAB9D" w14:textId="0B0935D4" w:rsidR="0038635D" w:rsidRDefault="0038635D" w:rsidP="00887483">
      <w:pPr>
        <w:rPr>
          <w:rFonts w:asciiTheme="minorHAnsi" w:hAnsiTheme="minorHAnsi" w:cstheme="minorHAnsi"/>
        </w:rPr>
      </w:pPr>
    </w:p>
    <w:p w14:paraId="7B62B465" w14:textId="635115A8" w:rsidR="005F6FCB" w:rsidRDefault="005F6FCB" w:rsidP="00887483">
      <w:pPr>
        <w:rPr>
          <w:rFonts w:asciiTheme="minorHAnsi" w:hAnsiTheme="minorHAnsi" w:cstheme="minorHAnsi"/>
        </w:rPr>
      </w:pPr>
      <w:r>
        <w:rPr>
          <w:rFonts w:asciiTheme="minorHAnsi" w:hAnsiTheme="minorHAnsi" w:cstheme="minorHAnsi"/>
        </w:rPr>
        <w:t xml:space="preserve">FSRH website provides clinical guidance, events, training, and resources for health professionals. The contraceptive counselling course can be accessed for free from their website.  </w:t>
      </w:r>
    </w:p>
    <w:p w14:paraId="579BF6FD" w14:textId="7DCC98C8" w:rsidR="0038635D" w:rsidRPr="0038635D" w:rsidRDefault="00D11979" w:rsidP="00887483">
      <w:pPr>
        <w:rPr>
          <w:rFonts w:asciiTheme="minorHAnsi" w:hAnsiTheme="minorHAnsi" w:cstheme="minorHAnsi"/>
        </w:rPr>
      </w:pPr>
      <w:hyperlink r:id="rId16" w:history="1">
        <w:r w:rsidR="0038635D" w:rsidRPr="0038635D">
          <w:rPr>
            <w:color w:val="0000FF"/>
            <w:u w:val="single"/>
          </w:rPr>
          <w:t>Education &amp; Training - Faculty of Sexual and Reproductive Healthcare (fsrh.org)</w:t>
        </w:r>
      </w:hyperlink>
    </w:p>
    <w:p w14:paraId="6117D9B6" w14:textId="6B07FC86" w:rsidR="00C03ED7" w:rsidRPr="0038635D" w:rsidRDefault="00C03ED7" w:rsidP="00887483">
      <w:pPr>
        <w:rPr>
          <w:rFonts w:asciiTheme="minorHAnsi" w:hAnsiTheme="minorHAnsi" w:cstheme="minorHAnsi"/>
        </w:rPr>
      </w:pPr>
    </w:p>
    <w:p w14:paraId="6836DDF9" w14:textId="553725AC" w:rsidR="00C03ED7" w:rsidRPr="0038635D" w:rsidRDefault="0038635D" w:rsidP="00887483">
      <w:pPr>
        <w:rPr>
          <w:rFonts w:asciiTheme="minorHAnsi" w:hAnsiTheme="minorHAnsi" w:cstheme="minorHAnsi"/>
        </w:rPr>
      </w:pPr>
      <w:r w:rsidRPr="0038635D">
        <w:rPr>
          <w:rFonts w:asciiTheme="minorHAnsi" w:hAnsiTheme="minorHAnsi" w:cstheme="minorHAnsi"/>
          <w:color w:val="333333"/>
        </w:rPr>
        <w:t xml:space="preserve">Organon offer a </w:t>
      </w:r>
      <w:r w:rsidR="00C03ED7" w:rsidRPr="0038635D">
        <w:rPr>
          <w:rFonts w:asciiTheme="minorHAnsi" w:hAnsiTheme="minorHAnsi" w:cstheme="minorHAnsi"/>
          <w:color w:val="333333"/>
        </w:rPr>
        <w:t>non-promotional programme provided by accredited Faculty Registered Trainers who will support clinicians in achieving the Faculty of Sexual and Reproductive Health (FSRH) Letter of Competence (LoC) in subdermal contraceptive implant techniques.</w:t>
      </w:r>
    </w:p>
    <w:p w14:paraId="2C6F7F9E" w14:textId="77AD65E6" w:rsidR="00C03ED7" w:rsidRPr="0038635D" w:rsidRDefault="00D11979" w:rsidP="00887483">
      <w:pPr>
        <w:rPr>
          <w:rFonts w:asciiTheme="minorHAnsi" w:hAnsiTheme="minorHAnsi" w:cstheme="minorHAnsi"/>
        </w:rPr>
      </w:pPr>
      <w:hyperlink r:id="rId17" w:history="1">
        <w:r w:rsidR="00C03ED7" w:rsidRPr="0038635D">
          <w:rPr>
            <w:rFonts w:asciiTheme="minorHAnsi" w:hAnsiTheme="minorHAnsi" w:cstheme="minorHAnsi"/>
            <w:color w:val="0000FF"/>
            <w:u w:val="single"/>
          </w:rPr>
          <w:t>Nexplanon Training Support Programme (NTSP) (organonconnect.co.uk)</w:t>
        </w:r>
      </w:hyperlink>
    </w:p>
    <w:p w14:paraId="5712764E" w14:textId="77777777" w:rsidR="005F6FCB" w:rsidRDefault="005F6FCB" w:rsidP="00887483">
      <w:pPr>
        <w:rPr>
          <w:rFonts w:asciiTheme="minorHAnsi" w:hAnsiTheme="minorHAnsi" w:cstheme="minorHAnsi"/>
        </w:rPr>
      </w:pPr>
    </w:p>
    <w:p w14:paraId="5F2A05F5" w14:textId="251CA5D4" w:rsidR="0038635D" w:rsidRPr="0038635D" w:rsidRDefault="0038635D" w:rsidP="00887483">
      <w:pPr>
        <w:rPr>
          <w:rFonts w:asciiTheme="minorHAnsi" w:hAnsiTheme="minorHAnsi" w:cstheme="minorHAnsi"/>
        </w:rPr>
      </w:pPr>
      <w:r w:rsidRPr="0038635D">
        <w:rPr>
          <w:rFonts w:asciiTheme="minorHAnsi" w:hAnsiTheme="minorHAnsi" w:cstheme="minorHAnsi"/>
        </w:rPr>
        <w:t xml:space="preserve">Bayer provide a range of </w:t>
      </w:r>
      <w:r w:rsidR="005F6FCB">
        <w:rPr>
          <w:rFonts w:asciiTheme="minorHAnsi" w:hAnsiTheme="minorHAnsi" w:cstheme="minorHAnsi"/>
        </w:rPr>
        <w:t xml:space="preserve">free </w:t>
      </w:r>
      <w:r w:rsidRPr="0038635D">
        <w:rPr>
          <w:rFonts w:asciiTheme="minorHAnsi" w:hAnsiTheme="minorHAnsi" w:cstheme="minorHAnsi"/>
        </w:rPr>
        <w:t xml:space="preserve">resources including webinars, online learning, and </w:t>
      </w:r>
      <w:r w:rsidR="005F6FCB">
        <w:rPr>
          <w:rFonts w:asciiTheme="minorHAnsi" w:hAnsiTheme="minorHAnsi" w:cstheme="minorHAnsi"/>
        </w:rPr>
        <w:t>patient leaflets.</w:t>
      </w:r>
      <w:r w:rsidRPr="0038635D">
        <w:rPr>
          <w:rFonts w:asciiTheme="minorHAnsi" w:hAnsiTheme="minorHAnsi" w:cstheme="minorHAnsi"/>
        </w:rPr>
        <w:t xml:space="preserve"> </w:t>
      </w:r>
    </w:p>
    <w:p w14:paraId="7C02B240" w14:textId="568248A7" w:rsidR="0038635D" w:rsidRPr="0038635D" w:rsidRDefault="00D11979" w:rsidP="00887483">
      <w:pPr>
        <w:rPr>
          <w:rFonts w:asciiTheme="minorHAnsi" w:hAnsiTheme="minorHAnsi" w:cstheme="minorHAnsi"/>
        </w:rPr>
      </w:pPr>
      <w:hyperlink r:id="rId18" w:history="1">
        <w:r w:rsidR="0038635D" w:rsidRPr="0038635D">
          <w:rPr>
            <w:rFonts w:asciiTheme="minorHAnsi" w:hAnsiTheme="minorHAnsi" w:cstheme="minorHAnsi"/>
            <w:color w:val="0000FF"/>
            <w:u w:val="single"/>
          </w:rPr>
          <w:t>Women's Health Matters - Bayer (whmatters.co.uk)</w:t>
        </w:r>
      </w:hyperlink>
    </w:p>
    <w:bookmarkEnd w:id="1"/>
    <w:p w14:paraId="77F9BD3A" w14:textId="77777777" w:rsidR="0038635D" w:rsidRDefault="0038635D" w:rsidP="00887483"/>
    <w:p w14:paraId="68EE0F62" w14:textId="77777777" w:rsidR="00C03ED7" w:rsidRDefault="00C03ED7" w:rsidP="00887483"/>
    <w:p w14:paraId="4BDFFA0F" w14:textId="7FCB83C2" w:rsidR="00C03ED7" w:rsidRDefault="00C03ED7" w:rsidP="00887483"/>
    <w:p w14:paraId="3D8AB957" w14:textId="0DF50EDB" w:rsidR="00C03ED7" w:rsidRDefault="00C03ED7" w:rsidP="00887483"/>
    <w:p w14:paraId="0D47AFA5" w14:textId="77777777" w:rsidR="00C03ED7" w:rsidRPr="00716BFF" w:rsidRDefault="00C03ED7" w:rsidP="00887483">
      <w:pPr>
        <w:rPr>
          <w:rFonts w:asciiTheme="minorHAnsi" w:hAnsiTheme="minorHAnsi" w:cstheme="minorHAnsi"/>
          <w:b/>
          <w:bCs/>
          <w:szCs w:val="24"/>
        </w:rPr>
      </w:pPr>
    </w:p>
    <w:p w14:paraId="4805454C" w14:textId="77777777" w:rsidR="00887483" w:rsidRPr="00A71081" w:rsidRDefault="00887483" w:rsidP="00887483">
      <w:pPr>
        <w:rPr>
          <w:rFonts w:ascii="Arial" w:hAnsi="Arial" w:cs="Arial"/>
          <w:szCs w:val="24"/>
        </w:rPr>
      </w:pPr>
    </w:p>
    <w:p w14:paraId="074CCF2B" w14:textId="77777777" w:rsidR="00887483" w:rsidRPr="00A71081" w:rsidRDefault="00887483" w:rsidP="00887483">
      <w:pPr>
        <w:rPr>
          <w:rFonts w:ascii="Arial" w:hAnsi="Arial" w:cs="Arial"/>
          <w:szCs w:val="24"/>
        </w:rPr>
      </w:pPr>
    </w:p>
    <w:sectPr w:rsidR="00887483" w:rsidRPr="00A71081" w:rsidSect="00937E2D">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CEE6" w14:textId="77777777" w:rsidR="00EB721E" w:rsidRDefault="00EB721E" w:rsidP="000A283D">
      <w:pPr>
        <w:spacing w:after="0" w:line="240" w:lineRule="auto"/>
      </w:pPr>
      <w:r>
        <w:separator/>
      </w:r>
    </w:p>
  </w:endnote>
  <w:endnote w:type="continuationSeparator" w:id="0">
    <w:p w14:paraId="7FEF2ABE" w14:textId="77777777" w:rsidR="00EB721E" w:rsidRDefault="00EB721E"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2A28" w14:textId="77777777" w:rsidR="00C42D69" w:rsidRDefault="001B5C1B" w:rsidP="00887483">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60C4A87B" wp14:editId="73805A56">
          <wp:simplePos x="0" y="0"/>
          <wp:positionH relativeFrom="margin">
            <wp:align>center</wp:align>
          </wp:positionH>
          <wp:positionV relativeFrom="paragraph">
            <wp:posOffset>-506095</wp:posOffset>
          </wp:positionV>
          <wp:extent cx="2589530" cy="447675"/>
          <wp:effectExtent l="0" t="0" r="0" b="0"/>
          <wp:wrapTopAndBottom/>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t="25443" b="24734"/>
                  <a:stretch>
                    <a:fillRect/>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887483" w:rsidRPr="000A283D">
      <w:rPr>
        <w:rFonts w:ascii="Arial" w:hAnsi="Arial" w:cs="Arial"/>
        <w:sz w:val="14"/>
        <w:szCs w:val="14"/>
      </w:rPr>
      <w:t xml:space="preserve">HCRG Care </w:t>
    </w:r>
    <w:r w:rsidR="00A71081">
      <w:rPr>
        <w:rFonts w:ascii="Arial" w:hAnsi="Arial" w:cs="Arial"/>
        <w:sz w:val="14"/>
        <w:szCs w:val="14"/>
      </w:rPr>
      <w:t xml:space="preserve">Services </w:t>
    </w:r>
    <w:r w:rsidR="00887483" w:rsidRPr="000A283D">
      <w:rPr>
        <w:rFonts w:ascii="Arial" w:hAnsi="Arial" w:cs="Arial"/>
        <w:sz w:val="14"/>
        <w:szCs w:val="14"/>
      </w:rPr>
      <w:t xml:space="preserve">Ltd, </w:t>
    </w:r>
    <w:r w:rsidR="00C42D69">
      <w:rPr>
        <w:rFonts w:ascii="Arial" w:hAnsi="Arial" w:cs="Arial"/>
        <w:sz w:val="14"/>
        <w:szCs w:val="14"/>
      </w:rPr>
      <w:t xml:space="preserve">company number </w:t>
    </w:r>
    <w:r w:rsidR="00A71081">
      <w:rPr>
        <w:rFonts w:ascii="Arial" w:hAnsi="Arial" w:cs="Arial"/>
        <w:sz w:val="14"/>
        <w:szCs w:val="14"/>
      </w:rPr>
      <w:t>7557877</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00887483" w:rsidRPr="000A283D">
      <w:rPr>
        <w:rFonts w:ascii="Arial" w:hAnsi="Arial" w:cs="Arial"/>
        <w:sz w:val="14"/>
        <w:szCs w:val="14"/>
      </w:rPr>
      <w:t>The Heath Business and Technical Park, Runcorn, Cheshire WA7 4QX</w:t>
    </w:r>
  </w:p>
  <w:p w14:paraId="07D03340" w14:textId="77777777" w:rsidR="000A283D" w:rsidRDefault="00887483" w:rsidP="00887483">
    <w:pPr>
      <w:spacing w:after="0"/>
      <w:jc w:val="center"/>
      <w:rPr>
        <w:rFonts w:ascii="Arial" w:hAnsi="Arial" w:cs="Arial"/>
        <w:sz w:val="14"/>
        <w:szCs w:val="14"/>
      </w:rPr>
    </w:pPr>
    <w:r w:rsidRPr="000A283D">
      <w:rPr>
        <w:rFonts w:ascii="Arial" w:hAnsi="Arial" w:cs="Arial"/>
        <w:sz w:val="14"/>
        <w:szCs w:val="14"/>
      </w:rPr>
      <w:t>Send any correspondence to the address at the top of this letter</w:t>
    </w:r>
    <w:bookmarkStart w:id="2" w:name="_Hlk89170336"/>
    <w:bookmarkEnd w:id="2"/>
  </w:p>
  <w:p w14:paraId="594AD552"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CDA5" w14:textId="77777777" w:rsidR="00EB721E" w:rsidRDefault="00EB721E" w:rsidP="000A283D">
      <w:pPr>
        <w:spacing w:after="0" w:line="240" w:lineRule="auto"/>
      </w:pPr>
      <w:r>
        <w:separator/>
      </w:r>
    </w:p>
  </w:footnote>
  <w:footnote w:type="continuationSeparator" w:id="0">
    <w:p w14:paraId="1DB4C2C8" w14:textId="77777777" w:rsidR="00EB721E" w:rsidRDefault="00EB721E"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63D4" w14:textId="54FE691F" w:rsidR="000A283D" w:rsidRDefault="00A71081">
    <w:pPr>
      <w:pStyle w:val="Header"/>
    </w:pPr>
    <w:r>
      <w:rPr>
        <w:noProof/>
      </w:rPr>
      <w:drawing>
        <wp:anchor distT="0" distB="0" distL="114300" distR="114300" simplePos="0" relativeHeight="251658752" behindDoc="0" locked="0" layoutInCell="1" allowOverlap="1" wp14:anchorId="25E18365" wp14:editId="3F13BFF9">
          <wp:simplePos x="0" y="0"/>
          <wp:positionH relativeFrom="margin">
            <wp:align>right</wp:align>
          </wp:positionH>
          <wp:positionV relativeFrom="paragraph">
            <wp:posOffset>409732</wp:posOffset>
          </wp:positionV>
          <wp:extent cx="984809" cy="400627"/>
          <wp:effectExtent l="0" t="0" r="6350" b="0"/>
          <wp:wrapNone/>
          <wp:docPr id="4" name="Picture 4"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4809" cy="400627"/>
                  </a:xfrm>
                  <a:prstGeom prst="rect">
                    <a:avLst/>
                  </a:prstGeom>
                </pic:spPr>
              </pic:pic>
            </a:graphicData>
          </a:graphic>
          <wp14:sizeRelH relativeFrom="margin">
            <wp14:pctWidth>0</wp14:pctWidth>
          </wp14:sizeRelH>
          <wp14:sizeRelV relativeFrom="margin">
            <wp14:pctHeight>0</wp14:pctHeight>
          </wp14:sizeRelV>
        </wp:anchor>
      </w:drawing>
    </w:r>
    <w:r w:rsidR="001B5C1B" w:rsidRPr="00E415AF">
      <w:rPr>
        <w:noProof/>
      </w:rPr>
      <w:drawing>
        <wp:inline distT="0" distB="0" distL="0" distR="0" wp14:anchorId="0EE5FA5B" wp14:editId="6E0B404F">
          <wp:extent cx="1892300" cy="8128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2">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7A"/>
    <w:multiLevelType w:val="multilevel"/>
    <w:tmpl w:val="259C1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ED3C1A"/>
    <w:multiLevelType w:val="hybridMultilevel"/>
    <w:tmpl w:val="25CEBA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D01538"/>
    <w:multiLevelType w:val="multilevel"/>
    <w:tmpl w:val="5C9E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B42AB"/>
    <w:multiLevelType w:val="multilevel"/>
    <w:tmpl w:val="CBB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E93B1C"/>
    <w:multiLevelType w:val="hybridMultilevel"/>
    <w:tmpl w:val="E9C0F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E0908"/>
    <w:multiLevelType w:val="hybridMultilevel"/>
    <w:tmpl w:val="3D30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F3C03"/>
    <w:multiLevelType w:val="hybridMultilevel"/>
    <w:tmpl w:val="FEE0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021C4"/>
    <w:multiLevelType w:val="multilevel"/>
    <w:tmpl w:val="5C9E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816AF"/>
    <w:multiLevelType w:val="multilevel"/>
    <w:tmpl w:val="C060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30C66"/>
    <w:multiLevelType w:val="multilevel"/>
    <w:tmpl w:val="CD14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5F7EA9"/>
    <w:multiLevelType w:val="hybridMultilevel"/>
    <w:tmpl w:val="0144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3296A"/>
    <w:multiLevelType w:val="multilevel"/>
    <w:tmpl w:val="EED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52F2A"/>
    <w:multiLevelType w:val="multilevel"/>
    <w:tmpl w:val="4E20A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88267CE"/>
    <w:multiLevelType w:val="hybridMultilevel"/>
    <w:tmpl w:val="25CEBA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2"/>
  </w:num>
  <w:num w:numId="3">
    <w:abstractNumId w:val="2"/>
  </w:num>
  <w:num w:numId="4">
    <w:abstractNumId w:val="9"/>
  </w:num>
  <w:num w:numId="5">
    <w:abstractNumId w:val="13"/>
  </w:num>
  <w:num w:numId="6">
    <w:abstractNumId w:val="1"/>
  </w:num>
  <w:num w:numId="7">
    <w:abstractNumId w:val="4"/>
  </w:num>
  <w:num w:numId="8">
    <w:abstractNumId w:val="3"/>
  </w:num>
  <w:num w:numId="9">
    <w:abstractNumId w:val="7"/>
  </w:num>
  <w:num w:numId="10">
    <w:abstractNumId w:val="8"/>
  </w:num>
  <w:num w:numId="11">
    <w:abstractNumId w:val="0"/>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C5"/>
    <w:rsid w:val="00014294"/>
    <w:rsid w:val="000A283D"/>
    <w:rsid w:val="000E336E"/>
    <w:rsid w:val="00117550"/>
    <w:rsid w:val="00153219"/>
    <w:rsid w:val="0015628E"/>
    <w:rsid w:val="001824F5"/>
    <w:rsid w:val="001B5C1B"/>
    <w:rsid w:val="00221A66"/>
    <w:rsid w:val="002A463A"/>
    <w:rsid w:val="003345AC"/>
    <w:rsid w:val="0038635D"/>
    <w:rsid w:val="003A7896"/>
    <w:rsid w:val="00450DC5"/>
    <w:rsid w:val="004C1F1A"/>
    <w:rsid w:val="004D0822"/>
    <w:rsid w:val="004D2FE7"/>
    <w:rsid w:val="004F2772"/>
    <w:rsid w:val="005C1DBF"/>
    <w:rsid w:val="005C36AB"/>
    <w:rsid w:val="005D68E6"/>
    <w:rsid w:val="005D7A7A"/>
    <w:rsid w:val="005F6FCB"/>
    <w:rsid w:val="006A350D"/>
    <w:rsid w:val="00716BFF"/>
    <w:rsid w:val="007243F8"/>
    <w:rsid w:val="00777A11"/>
    <w:rsid w:val="00801B68"/>
    <w:rsid w:val="0087741C"/>
    <w:rsid w:val="00887483"/>
    <w:rsid w:val="00892C80"/>
    <w:rsid w:val="008B5131"/>
    <w:rsid w:val="00931977"/>
    <w:rsid w:val="00937E2D"/>
    <w:rsid w:val="00A05DF0"/>
    <w:rsid w:val="00A323BA"/>
    <w:rsid w:val="00A71081"/>
    <w:rsid w:val="00A8758B"/>
    <w:rsid w:val="00A95136"/>
    <w:rsid w:val="00AC3CD4"/>
    <w:rsid w:val="00BB00E2"/>
    <w:rsid w:val="00BC3973"/>
    <w:rsid w:val="00C03ED7"/>
    <w:rsid w:val="00C42D69"/>
    <w:rsid w:val="00C62A82"/>
    <w:rsid w:val="00C83017"/>
    <w:rsid w:val="00C83BA2"/>
    <w:rsid w:val="00C91BA5"/>
    <w:rsid w:val="00C97A75"/>
    <w:rsid w:val="00CB667B"/>
    <w:rsid w:val="00D11979"/>
    <w:rsid w:val="00D12A21"/>
    <w:rsid w:val="00DE3579"/>
    <w:rsid w:val="00E07B29"/>
    <w:rsid w:val="00E66D59"/>
    <w:rsid w:val="00EB0B66"/>
    <w:rsid w:val="00EB721E"/>
    <w:rsid w:val="00F10D7A"/>
    <w:rsid w:val="00FB4A95"/>
    <w:rsid w:val="00FD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8E3D6"/>
  <w15:chartTrackingRefBased/>
  <w15:docId w15:val="{F2E68183-EA97-453C-AAD5-020B07EB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F8"/>
    <w:pPr>
      <w:spacing w:after="160" w:line="259" w:lineRule="auto"/>
    </w:pPr>
    <w:rPr>
      <w:rFonts w:ascii="Avenir Book" w:hAnsi="Avenir Book"/>
      <w:sz w:val="24"/>
      <w:szCs w:val="22"/>
      <w:lang w:eastAsia="en-US"/>
    </w:rPr>
  </w:style>
  <w:style w:type="paragraph" w:styleId="Heading1">
    <w:name w:val="heading 1"/>
    <w:basedOn w:val="Normal"/>
    <w:next w:val="Normal"/>
    <w:link w:val="Heading1Char"/>
    <w:uiPriority w:val="9"/>
    <w:qFormat/>
    <w:rsid w:val="007243F8"/>
    <w:pPr>
      <w:keepNext/>
      <w:keepLines/>
      <w:spacing w:before="240" w:after="0"/>
      <w:outlineLvl w:val="0"/>
    </w:pPr>
    <w:rPr>
      <w:rFonts w:ascii="Avenir Black" w:eastAsia="Times New Roman" w:hAnsi="Avenir Black"/>
      <w:b/>
      <w:color w:val="B52159"/>
      <w:sz w:val="32"/>
      <w:szCs w:val="32"/>
    </w:rPr>
  </w:style>
  <w:style w:type="paragraph" w:styleId="Heading2">
    <w:name w:val="heading 2"/>
    <w:basedOn w:val="Normal"/>
    <w:next w:val="Normal"/>
    <w:link w:val="Heading2Char"/>
    <w:uiPriority w:val="9"/>
    <w:unhideWhenUsed/>
    <w:qFormat/>
    <w:rsid w:val="007243F8"/>
    <w:pPr>
      <w:keepNext/>
      <w:keepLines/>
      <w:spacing w:before="40" w:after="0"/>
      <w:outlineLvl w:val="1"/>
    </w:pPr>
    <w:rPr>
      <w:rFonts w:ascii="Avenir Black" w:eastAsia="Times New Roman" w:hAnsi="Avenir Black"/>
      <w:b/>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7243F8"/>
    <w:rPr>
      <w:rFonts w:ascii="Avenir Black" w:eastAsia="Times New Roman" w:hAnsi="Avenir Black" w:cs="Times New Roman"/>
      <w:b/>
      <w:color w:val="B52159"/>
      <w:sz w:val="32"/>
      <w:szCs w:val="32"/>
    </w:rPr>
  </w:style>
  <w:style w:type="character" w:customStyle="1" w:styleId="Heading2Char">
    <w:name w:val="Heading 2 Char"/>
    <w:link w:val="Heading2"/>
    <w:uiPriority w:val="9"/>
    <w:rsid w:val="007243F8"/>
    <w:rPr>
      <w:rFonts w:ascii="Avenir Black" w:eastAsia="Times New Roman" w:hAnsi="Avenir Black" w:cs="Times New Roman"/>
      <w:b/>
      <w:color w:val="B52159"/>
      <w:sz w:val="28"/>
      <w:szCs w:val="26"/>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character" w:styleId="Hyperlink">
    <w:name w:val="Hyperlink"/>
    <w:basedOn w:val="DefaultParagraphFont"/>
    <w:uiPriority w:val="99"/>
    <w:unhideWhenUsed/>
    <w:rsid w:val="00D12A21"/>
    <w:rPr>
      <w:color w:val="0000FF"/>
      <w:u w:val="single"/>
    </w:rPr>
  </w:style>
  <w:style w:type="character" w:styleId="UnresolvedMention">
    <w:name w:val="Unresolved Mention"/>
    <w:basedOn w:val="DefaultParagraphFont"/>
    <w:uiPriority w:val="99"/>
    <w:semiHidden/>
    <w:unhideWhenUsed/>
    <w:rsid w:val="00801B68"/>
    <w:rPr>
      <w:color w:val="605E5C"/>
      <w:shd w:val="clear" w:color="auto" w:fill="E1DFDD"/>
    </w:rPr>
  </w:style>
  <w:style w:type="paragraph" w:styleId="NormalWeb">
    <w:name w:val="Normal (Web)"/>
    <w:basedOn w:val="Normal"/>
    <w:uiPriority w:val="99"/>
    <w:unhideWhenUsed/>
    <w:rsid w:val="00801B68"/>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801B68"/>
    <w:rPr>
      <w:b/>
      <w:bCs/>
    </w:rPr>
  </w:style>
  <w:style w:type="paragraph" w:styleId="ListParagraph">
    <w:name w:val="List Paragraph"/>
    <w:basedOn w:val="Normal"/>
    <w:uiPriority w:val="34"/>
    <w:rsid w:val="004F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407">
      <w:bodyDiv w:val="1"/>
      <w:marLeft w:val="0"/>
      <w:marRight w:val="0"/>
      <w:marTop w:val="0"/>
      <w:marBottom w:val="0"/>
      <w:divBdr>
        <w:top w:val="none" w:sz="0" w:space="0" w:color="auto"/>
        <w:left w:val="none" w:sz="0" w:space="0" w:color="auto"/>
        <w:bottom w:val="none" w:sz="0" w:space="0" w:color="auto"/>
        <w:right w:val="none" w:sz="0" w:space="0" w:color="auto"/>
      </w:divBdr>
    </w:div>
    <w:div w:id="170877414">
      <w:bodyDiv w:val="1"/>
      <w:marLeft w:val="0"/>
      <w:marRight w:val="0"/>
      <w:marTop w:val="0"/>
      <w:marBottom w:val="0"/>
      <w:divBdr>
        <w:top w:val="none" w:sz="0" w:space="0" w:color="auto"/>
        <w:left w:val="none" w:sz="0" w:space="0" w:color="auto"/>
        <w:bottom w:val="none" w:sz="0" w:space="0" w:color="auto"/>
        <w:right w:val="none" w:sz="0" w:space="0" w:color="auto"/>
      </w:divBdr>
    </w:div>
    <w:div w:id="936058698">
      <w:bodyDiv w:val="1"/>
      <w:marLeft w:val="0"/>
      <w:marRight w:val="0"/>
      <w:marTop w:val="0"/>
      <w:marBottom w:val="0"/>
      <w:divBdr>
        <w:top w:val="none" w:sz="0" w:space="0" w:color="auto"/>
        <w:left w:val="none" w:sz="0" w:space="0" w:color="auto"/>
        <w:bottom w:val="none" w:sz="0" w:space="0" w:color="auto"/>
        <w:right w:val="none" w:sz="0" w:space="0" w:color="auto"/>
      </w:divBdr>
    </w:div>
    <w:div w:id="1815295773">
      <w:bodyDiv w:val="1"/>
      <w:marLeft w:val="0"/>
      <w:marRight w:val="0"/>
      <w:marTop w:val="0"/>
      <w:marBottom w:val="0"/>
      <w:divBdr>
        <w:top w:val="none" w:sz="0" w:space="0" w:color="auto"/>
        <w:left w:val="none" w:sz="0" w:space="0" w:color="auto"/>
        <w:bottom w:val="none" w:sz="0" w:space="0" w:color="auto"/>
        <w:right w:val="none" w:sz="0" w:space="0" w:color="auto"/>
      </w:divBdr>
    </w:div>
    <w:div w:id="1851406151">
      <w:bodyDiv w:val="1"/>
      <w:marLeft w:val="0"/>
      <w:marRight w:val="0"/>
      <w:marTop w:val="0"/>
      <w:marBottom w:val="0"/>
      <w:divBdr>
        <w:top w:val="none" w:sz="0" w:space="0" w:color="auto"/>
        <w:left w:val="none" w:sz="0" w:space="0" w:color="auto"/>
        <w:bottom w:val="none" w:sz="0" w:space="0" w:color="auto"/>
        <w:right w:val="none" w:sz="0" w:space="0" w:color="auto"/>
      </w:divBdr>
    </w:div>
    <w:div w:id="19128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fh.org.uk/" TargetMode="External"/><Relationship Id="rId18" Type="http://schemas.openxmlformats.org/officeDocument/2006/relationships/hyperlink" Target="https://www.whmatter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lfh.org.uk/" TargetMode="External"/><Relationship Id="rId17" Type="http://schemas.openxmlformats.org/officeDocument/2006/relationships/hyperlink" Target="https://www.organonconnect.co.uk/organon/ntsp-hub.xhtml" TargetMode="External"/><Relationship Id="rId2" Type="http://schemas.openxmlformats.org/officeDocument/2006/relationships/customXml" Target="../customXml/item2.xml"/><Relationship Id="rId16" Type="http://schemas.openxmlformats.org/officeDocument/2006/relationships/hyperlink" Target="https://www.fsrh.org/education-and-training/fsrh-contraceptive-counselling-online-cour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rh.org/education-and-training/fsrh-contraceptive-counselling-online-course" TargetMode="External"/><Relationship Id="rId5" Type="http://schemas.openxmlformats.org/officeDocument/2006/relationships/styles" Target="styles.xml"/><Relationship Id="rId15" Type="http://schemas.openxmlformats.org/officeDocument/2006/relationships/hyperlink" Target="https://www.e-lfh.org.uk/programmes/sexual-and-reproductive-healthcare/" TargetMode="External"/><Relationship Id="rId10" Type="http://schemas.openxmlformats.org/officeDocument/2006/relationships/hyperlink" Target="https://www.fsrh.org/documents/guidance-for-those-undertaking-or-recertifying-fsr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srh.org/documents/online-theory-assessment-gui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1121\Downloads\Letterhead%20Services%20Template%20BARNADOS%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2CABA8D8ECDF42A9A07016E0B38B57" ma:contentTypeVersion="12" ma:contentTypeDescription="Create a new document." ma:contentTypeScope="" ma:versionID="276a373e385576a8cb0614d8823abafe">
  <xsd:schema xmlns:xsd="http://www.w3.org/2001/XMLSchema" xmlns:xs="http://www.w3.org/2001/XMLSchema" xmlns:p="http://schemas.microsoft.com/office/2006/metadata/properties" xmlns:ns2="1d9048e4-6864-461c-8070-6b0a6dc2c044" xmlns:ns3="a7f6ad80-297f-4c1d-a1a9-7e96cdf08f0e" targetNamespace="http://schemas.microsoft.com/office/2006/metadata/properties" ma:root="true" ma:fieldsID="697a3309b6da3adbd9bf43b08974a7c8" ns2:_="" ns3:_="">
    <xsd:import namespace="1d9048e4-6864-461c-8070-6b0a6dc2c044"/>
    <xsd:import namespace="a7f6ad80-297f-4c1d-a1a9-7e96cdf08f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048e4-6864-461c-8070-6b0a6dc2c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f6ad80-297f-4c1d-a1a9-7e96cdf08f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DF509-4725-4437-8982-DBFA4B9F3767}">
  <ds:schemaRefs>
    <ds:schemaRef ds:uri="http://schemas.microsoft.com/sharepoint/v3/contenttype/forms"/>
  </ds:schemaRefs>
</ds:datastoreItem>
</file>

<file path=customXml/itemProps2.xml><?xml version="1.0" encoding="utf-8"?>
<ds:datastoreItem xmlns:ds="http://schemas.openxmlformats.org/officeDocument/2006/customXml" ds:itemID="{CD7CFFB9-48ED-4977-900F-546E2317B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048e4-6864-461c-8070-6b0a6dc2c044"/>
    <ds:schemaRef ds:uri="a7f6ad80-297f-4c1d-a1a9-7e96cdf08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63CE0-201B-4B75-994B-FC044252C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Services Template BARNADOS (8)</Template>
  <TotalTime>51</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Barltrop (Essex)</dc:creator>
  <cp:keywords/>
  <dc:description/>
  <cp:lastModifiedBy>Emma Zurowski (Oldham)</cp:lastModifiedBy>
  <cp:revision>9</cp:revision>
  <cp:lastPrinted>2021-11-30T14:49:00Z</cp:lastPrinted>
  <dcterms:created xsi:type="dcterms:W3CDTF">2022-08-08T08:45:00Z</dcterms:created>
  <dcterms:modified xsi:type="dcterms:W3CDTF">2022-11-15T09:45:00Z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0x010100842CABA8D8ECDF42A9A07016E0B38B57</vt:lpwstr>
  </property>
</Properties>
</file>