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B29" w:rsidRPr="005C1DBF" w:rsidRDefault="00E07B29" w:rsidP="00887483">
      <w:pPr>
        <w:rPr>
          <w:rFonts w:cs="Arial"/>
          <w:b/>
          <w:bCs/>
          <w:color w:val="0D0D0D"/>
          <w:szCs w:val="24"/>
        </w:rPr>
      </w:pPr>
    </w:p>
    <w:p w:rsidR="00E07B29" w:rsidRPr="005C1DBF" w:rsidRDefault="00E07B29" w:rsidP="00887483">
      <w:pPr>
        <w:rPr>
          <w:rFonts w:asciiTheme="minorHAnsi" w:hAnsiTheme="minorHAnsi" w:cstheme="minorHAnsi"/>
          <w:b/>
          <w:bCs/>
          <w:color w:val="0D0D0D"/>
          <w:szCs w:val="24"/>
        </w:rPr>
      </w:pPr>
      <w:r w:rsidRPr="005C1DBF">
        <w:rPr>
          <w:rFonts w:asciiTheme="minorHAnsi" w:hAnsiTheme="minorHAnsi" w:cstheme="minorHAnsi"/>
          <w:b/>
          <w:bCs/>
          <w:color w:val="0D0D0D"/>
          <w:szCs w:val="24"/>
        </w:rPr>
        <w:t>ENTRY REQUIREMENTS FOR THE L</w:t>
      </w:r>
      <w:r w:rsidR="004D2FE7">
        <w:rPr>
          <w:rFonts w:asciiTheme="minorHAnsi" w:hAnsiTheme="minorHAnsi" w:cstheme="minorHAnsi"/>
          <w:b/>
          <w:bCs/>
          <w:color w:val="0D0D0D"/>
          <w:szCs w:val="24"/>
        </w:rPr>
        <w:t xml:space="preserve">ETTER OF COMPETENCE IN SUBDERMAL </w:t>
      </w:r>
      <w:r w:rsidRPr="005C1DBF">
        <w:rPr>
          <w:rFonts w:asciiTheme="minorHAnsi" w:hAnsiTheme="minorHAnsi" w:cstheme="minorHAnsi"/>
          <w:b/>
          <w:bCs/>
          <w:color w:val="0D0D0D"/>
          <w:szCs w:val="24"/>
        </w:rPr>
        <w:t>CONTRACEPTIVE IMPLANT TECHNIQUES</w:t>
      </w:r>
      <w:r w:rsidR="004D2FE7">
        <w:rPr>
          <w:rFonts w:asciiTheme="minorHAnsi" w:hAnsiTheme="minorHAnsi" w:cstheme="minorHAnsi"/>
          <w:b/>
          <w:bCs/>
          <w:color w:val="0D0D0D"/>
          <w:szCs w:val="24"/>
        </w:rPr>
        <w:t xml:space="preserve"> INSERTION AND REMOVAL</w:t>
      </w:r>
      <w:r w:rsidR="00D12A21" w:rsidRPr="005C1DBF">
        <w:rPr>
          <w:rFonts w:asciiTheme="minorHAnsi" w:hAnsiTheme="minorHAnsi" w:cstheme="minorHAnsi"/>
          <w:b/>
          <w:bCs/>
          <w:color w:val="0D0D0D"/>
          <w:szCs w:val="24"/>
        </w:rPr>
        <w:t xml:space="preserve"> (LoC SDI-IR)</w:t>
      </w:r>
    </w:p>
    <w:p w:rsidR="00D12A21" w:rsidRPr="00801B68" w:rsidRDefault="00D12A21" w:rsidP="00D12A21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  <w:lang w:eastAsia="en-GB"/>
        </w:rPr>
      </w:pPr>
      <w:r w:rsidRPr="00801B68">
        <w:rPr>
          <w:rFonts w:ascii="Calibri" w:hAnsi="Calibri" w:cs="Calibri"/>
          <w:color w:val="333333"/>
        </w:rPr>
        <w:t>Successful applicants must:</w:t>
      </w:r>
    </w:p>
    <w:p w:rsidR="00801B68" w:rsidRPr="005C1DBF" w:rsidRDefault="00D12A21" w:rsidP="005C1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registered with a UK or Irish medical professional regulatory body and have a license to practice if that is required by your regulato</w:t>
      </w:r>
      <w:r w:rsidR="00801B68" w:rsidRPr="00801B68">
        <w:rPr>
          <w:rFonts w:ascii="Calibri" w:hAnsi="Calibri" w:cs="Calibri"/>
          <w:color w:val="333333"/>
          <w:szCs w:val="24"/>
        </w:rPr>
        <w:t>r.</w:t>
      </w:r>
    </w:p>
    <w:p w:rsidR="00801B68" w:rsidRPr="00801B68" w:rsidRDefault="00801B68" w:rsidP="00801B6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801B68">
        <w:rPr>
          <w:rFonts w:ascii="Calibri" w:hAnsi="Calibri" w:cs="Calibri"/>
          <w:b/>
          <w:bCs/>
          <w:color w:val="333333"/>
          <w:szCs w:val="24"/>
        </w:rPr>
        <w:t>Requirements:</w:t>
      </w:r>
    </w:p>
    <w:p w:rsidR="00801B68" w:rsidRPr="00801B68" w:rsidRDefault="00801B68" w:rsidP="00801B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competent in consultation skills</w:t>
      </w:r>
    </w:p>
    <w:p w:rsidR="00D12A21" w:rsidRPr="00801B68" w:rsidRDefault="00D12A21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 xml:space="preserve">Have </w:t>
      </w:r>
      <w:r w:rsidR="00801B68" w:rsidRPr="00801B68">
        <w:rPr>
          <w:rFonts w:ascii="Calibri" w:hAnsi="Calibri" w:cs="Calibri"/>
          <w:color w:val="333333"/>
          <w:szCs w:val="24"/>
        </w:rPr>
        <w:t xml:space="preserve">up to date </w:t>
      </w:r>
      <w:r w:rsidRPr="00801B68">
        <w:rPr>
          <w:rFonts w:ascii="Calibri" w:hAnsi="Calibri" w:cs="Calibri"/>
          <w:color w:val="333333"/>
          <w:szCs w:val="24"/>
        </w:rPr>
        <w:t xml:space="preserve">resuscitation and anaphylaxis training in line with current UK guidelines </w:t>
      </w:r>
    </w:p>
    <w:p w:rsidR="00D12A21" w:rsidRPr="00801B68" w:rsidRDefault="00D12A21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Competent to give intramuscular injections</w:t>
      </w:r>
    </w:p>
    <w:p w:rsidR="00D12A21" w:rsidRPr="00801B68" w:rsidRDefault="00015C21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hyperlink r:id="rId10" w:tgtFrame="_blank" w:tooltip="FSRH Guidance on Subdermal Implants" w:history="1">
        <w:r w:rsidR="00D12A21" w:rsidRPr="00801B68">
          <w:rPr>
            <w:rStyle w:val="Hyperlink"/>
            <w:rFonts w:ascii="Calibri" w:hAnsi="Calibri" w:cs="Calibri"/>
            <w:color w:val="0000CD"/>
            <w:szCs w:val="24"/>
          </w:rPr>
          <w:t>Have read the current FSRH guidance on subdermal implants</w:t>
        </w:r>
      </w:hyperlink>
      <w:r w:rsidR="00D12A21" w:rsidRPr="00801B68">
        <w:rPr>
          <w:rFonts w:ascii="Calibri" w:hAnsi="Calibri" w:cs="Calibri"/>
          <w:color w:val="333333"/>
          <w:szCs w:val="24"/>
        </w:rPr>
        <w:t> and be conversant with its content</w:t>
      </w:r>
    </w:p>
    <w:p w:rsidR="005C1DBF" w:rsidRDefault="00D12A21" w:rsidP="005C1D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able to confirm, at the time of application for your FSRH qualification, that you have read the 6 principles of care as outlined in the </w:t>
      </w:r>
      <w:hyperlink r:id="rId11" w:tooltip="Personal Beliefs Guidance" w:history="1">
        <w:r w:rsidRPr="00801B68">
          <w:rPr>
            <w:rStyle w:val="Hyperlink"/>
            <w:rFonts w:ascii="Calibri" w:hAnsi="Calibri" w:cs="Calibri"/>
            <w:color w:val="0000CD"/>
            <w:szCs w:val="24"/>
          </w:rPr>
          <w:t>“Guidance for those undertaking or recertifying FSRH qualifications whose personal beliefs conflict with the provision of abortion or any method of contraception”</w:t>
        </w:r>
      </w:hyperlink>
      <w:r w:rsidRPr="00801B68">
        <w:rPr>
          <w:rFonts w:ascii="Calibri" w:hAnsi="Calibri" w:cs="Calibri"/>
          <w:color w:val="333333"/>
          <w:szCs w:val="24"/>
        </w:rPr>
        <w:t> and agree to abide by them in practice. It is, therefore, important to have read this</w:t>
      </w:r>
      <w:r w:rsidR="005C1DBF">
        <w:rPr>
          <w:rFonts w:ascii="Calibri" w:hAnsi="Calibri" w:cs="Calibri"/>
          <w:color w:val="333333"/>
          <w:szCs w:val="24"/>
        </w:rPr>
        <w:t xml:space="preserve"> </w:t>
      </w:r>
      <w:r w:rsidRPr="00801B68">
        <w:rPr>
          <w:rFonts w:ascii="Calibri" w:hAnsi="Calibri" w:cs="Calibri"/>
          <w:color w:val="333333"/>
          <w:szCs w:val="24"/>
        </w:rPr>
        <w:t>document prior to commencing training.</w:t>
      </w:r>
    </w:p>
    <w:p w:rsidR="005C1DBF" w:rsidRDefault="005C1DBF" w:rsidP="005C1DBF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5C1DBF">
        <w:rPr>
          <w:rFonts w:ascii="Calibri" w:hAnsi="Calibri" w:cs="Calibri"/>
          <w:b/>
          <w:bCs/>
          <w:color w:val="333333"/>
          <w:szCs w:val="24"/>
        </w:rPr>
        <w:t xml:space="preserve">You must complete </w:t>
      </w:r>
      <w:proofErr w:type="gramStart"/>
      <w:r w:rsidRPr="005C1DBF">
        <w:rPr>
          <w:rFonts w:ascii="Calibri" w:hAnsi="Calibri" w:cs="Calibri"/>
          <w:b/>
          <w:bCs/>
          <w:color w:val="333333"/>
          <w:szCs w:val="24"/>
        </w:rPr>
        <w:t>all</w:t>
      </w:r>
      <w:r>
        <w:rPr>
          <w:rFonts w:ascii="Calibri" w:hAnsi="Calibri" w:cs="Calibri"/>
          <w:b/>
          <w:bCs/>
          <w:color w:val="333333"/>
          <w:szCs w:val="24"/>
        </w:rPr>
        <w:t xml:space="preserve"> </w:t>
      </w:r>
      <w:r w:rsidRPr="005C1DBF">
        <w:rPr>
          <w:rFonts w:ascii="Calibri" w:hAnsi="Calibri" w:cs="Calibri"/>
          <w:b/>
          <w:bCs/>
          <w:color w:val="333333"/>
          <w:szCs w:val="24"/>
        </w:rPr>
        <w:t>of</w:t>
      </w:r>
      <w:proofErr w:type="gramEnd"/>
      <w:r w:rsidRPr="005C1DBF">
        <w:rPr>
          <w:rFonts w:ascii="Calibri" w:hAnsi="Calibri" w:cs="Calibri"/>
          <w:b/>
          <w:bCs/>
          <w:color w:val="333333"/>
          <w:szCs w:val="24"/>
        </w:rPr>
        <w:t xml:space="preserve"> the following prior to</w:t>
      </w:r>
      <w:r>
        <w:rPr>
          <w:rFonts w:ascii="Calibri" w:hAnsi="Calibri" w:cs="Calibri"/>
          <w:b/>
          <w:bCs/>
          <w:color w:val="333333"/>
          <w:szCs w:val="24"/>
        </w:rPr>
        <w:t xml:space="preserve"> your</w:t>
      </w:r>
      <w:r w:rsidRPr="005C1DBF">
        <w:rPr>
          <w:rFonts w:ascii="Calibri" w:hAnsi="Calibri" w:cs="Calibri"/>
          <w:b/>
          <w:bCs/>
          <w:color w:val="333333"/>
          <w:szCs w:val="24"/>
        </w:rPr>
        <w:t xml:space="preserve"> application:</w:t>
      </w:r>
    </w:p>
    <w:p w:rsidR="00283FA6" w:rsidRDefault="005C1DBF" w:rsidP="005C1DB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5C1DBF">
        <w:rPr>
          <w:rFonts w:ascii="Calibri" w:hAnsi="Calibri" w:cs="Calibri"/>
          <w:color w:val="333333"/>
          <w:szCs w:val="24"/>
        </w:rPr>
        <w:t xml:space="preserve">As part of the new requirements, you are now required to complete the FSRH Contraceptive Counselling Online Course. </w:t>
      </w:r>
      <w:r w:rsidR="00283FA6">
        <w:rPr>
          <w:rFonts w:ascii="Calibri" w:hAnsi="Calibri" w:cs="Calibri"/>
          <w:color w:val="333333"/>
          <w:szCs w:val="24"/>
        </w:rPr>
        <w:t xml:space="preserve">This is </w:t>
      </w:r>
      <w:r w:rsidR="00283FA6" w:rsidRPr="00283FA6">
        <w:rPr>
          <w:rFonts w:ascii="Calibri" w:hAnsi="Calibri" w:cs="Calibri"/>
          <w:b/>
          <w:bCs/>
          <w:color w:val="333333"/>
          <w:szCs w:val="24"/>
        </w:rPr>
        <w:t>not</w:t>
      </w:r>
      <w:r w:rsidR="00283FA6">
        <w:rPr>
          <w:rFonts w:ascii="Calibri" w:hAnsi="Calibri" w:cs="Calibri"/>
          <w:color w:val="333333"/>
          <w:szCs w:val="24"/>
        </w:rPr>
        <w:t xml:space="preserve"> required if you hold the DFSRH or MFSRH.</w:t>
      </w:r>
    </w:p>
    <w:p w:rsidR="005C1DBF" w:rsidRPr="005C1DBF" w:rsidRDefault="005C1DBF" w:rsidP="005C1DB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5C1DBF">
        <w:rPr>
          <w:rFonts w:ascii="Calibri" w:hAnsi="Calibri" w:cs="Calibri"/>
          <w:color w:val="333333"/>
          <w:szCs w:val="24"/>
        </w:rPr>
        <w:t>This course takes about 2 hours to complete. It is a free course and can be accessed at any time. You can access this course by the link below:</w:t>
      </w:r>
    </w:p>
    <w:p w:rsidR="00562577" w:rsidRPr="00562577" w:rsidRDefault="00015C21" w:rsidP="005625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hAnsi="Calibri" w:cs="Calibri"/>
          <w:color w:val="0000FF"/>
          <w:szCs w:val="24"/>
          <w:u w:val="single"/>
        </w:rPr>
      </w:pPr>
      <w:hyperlink r:id="rId12" w:history="1">
        <w:r w:rsidR="005C1DBF" w:rsidRPr="00801B68">
          <w:rPr>
            <w:rStyle w:val="Hyperlink"/>
            <w:rFonts w:ascii="Calibri" w:hAnsi="Calibri" w:cs="Calibri"/>
            <w:szCs w:val="24"/>
          </w:rPr>
          <w:t>https://www.fsrh.org/education-and-training/fsrh-contraceptive-counselling-online-course</w:t>
        </w:r>
      </w:hyperlink>
    </w:p>
    <w:p w:rsidR="00562577" w:rsidRDefault="00562577" w:rsidP="005C1D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hAnsi="Calibri" w:cs="Calibri"/>
          <w:b/>
          <w:bCs/>
          <w:color w:val="333333"/>
          <w:sz w:val="22"/>
        </w:rPr>
      </w:pPr>
      <w:r w:rsidRPr="00562577">
        <w:rPr>
          <w:rFonts w:ascii="Calibri" w:hAnsi="Calibri" w:cs="Calibri"/>
          <w:b/>
          <w:bCs/>
          <w:color w:val="333333"/>
          <w:sz w:val="22"/>
        </w:rPr>
        <w:t>PLEASE NOTE: If you hold the DFSRH</w:t>
      </w:r>
      <w:r>
        <w:rPr>
          <w:rFonts w:ascii="Calibri" w:hAnsi="Calibri" w:cs="Calibri"/>
          <w:b/>
          <w:bCs/>
          <w:color w:val="333333"/>
          <w:sz w:val="22"/>
        </w:rPr>
        <w:t>/MFSRH</w:t>
      </w:r>
      <w:r w:rsidRPr="00562577">
        <w:rPr>
          <w:rFonts w:ascii="Calibri" w:hAnsi="Calibri" w:cs="Calibri"/>
          <w:b/>
          <w:bCs/>
          <w:color w:val="333333"/>
          <w:sz w:val="22"/>
        </w:rPr>
        <w:t>, you are NOT required to do the counselling course</w:t>
      </w:r>
    </w:p>
    <w:p w:rsidR="00C87E19" w:rsidRPr="00C87E19" w:rsidRDefault="00C87E19" w:rsidP="00C87E1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C87E19">
        <w:rPr>
          <w:rFonts w:ascii="Calibri" w:hAnsi="Calibri" w:cs="Calibri"/>
          <w:b/>
          <w:bCs/>
          <w:color w:val="333333"/>
          <w:szCs w:val="24"/>
        </w:rPr>
        <w:t xml:space="preserve">Module 3 Contraceptive Choices </w:t>
      </w: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of the e-SRH, which is hosted on the e-</w:t>
      </w:r>
      <w:proofErr w:type="spellStart"/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LfH</w:t>
      </w:r>
      <w:proofErr w:type="spellEnd"/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website of commencing your LoC SDI-IR training.</w:t>
      </w:r>
    </w:p>
    <w:p w:rsidR="00C87E19" w:rsidRPr="00C87E19" w:rsidRDefault="00C87E19" w:rsidP="00C87E1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</w:p>
    <w:p w:rsidR="005C1DBF" w:rsidRPr="00C87E19" w:rsidRDefault="004F2772" w:rsidP="005C1DBF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Cs w:val="24"/>
          <w:lang w:eastAsia="en-GB"/>
        </w:rPr>
      </w:pPr>
      <w:r w:rsidRPr="00C87E19">
        <w:rPr>
          <w:rFonts w:ascii="Calibri" w:eastAsia="Times New Roman" w:hAnsi="Calibri" w:cs="Calibri"/>
          <w:b/>
          <w:bCs/>
          <w:color w:val="333333"/>
          <w:szCs w:val="24"/>
          <w:lang w:eastAsia="en-GB"/>
        </w:rPr>
        <w:t>Module 14</w:t>
      </w: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</w:t>
      </w:r>
      <w:r w:rsidR="00C87E19" w:rsidRPr="00C87E19">
        <w:rPr>
          <w:rFonts w:ascii="Calibri" w:eastAsia="Times New Roman" w:hAnsi="Calibri" w:cs="Calibri"/>
          <w:b/>
          <w:bCs/>
          <w:color w:val="333333"/>
          <w:szCs w:val="24"/>
          <w:lang w:eastAsia="en-GB"/>
        </w:rPr>
        <w:t>Implants</w:t>
      </w:r>
      <w:r w:rsidR="00C87E19">
        <w:rPr>
          <w:rFonts w:ascii="Calibri" w:eastAsia="Times New Roman" w:hAnsi="Calibri" w:cs="Calibri"/>
          <w:b/>
          <w:bCs/>
          <w:color w:val="333333"/>
          <w:szCs w:val="24"/>
          <w:lang w:eastAsia="en-GB"/>
        </w:rPr>
        <w:t xml:space="preserve"> </w:t>
      </w: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of the e-SRH, which is hosted on the e-</w:t>
      </w:r>
      <w:proofErr w:type="spellStart"/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LfH</w:t>
      </w:r>
      <w:proofErr w:type="spellEnd"/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website</w:t>
      </w:r>
      <w:r w:rsidR="005C1DBF"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of commencing your LoC SDI-IR training.</w:t>
      </w:r>
    </w:p>
    <w:p w:rsidR="004F2772" w:rsidRPr="00C87E19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Cs w:val="24"/>
          <w:lang w:eastAsia="en-GB"/>
        </w:rPr>
      </w:pP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Th</w:t>
      </w:r>
      <w:r w:rsidR="00C87E19">
        <w:rPr>
          <w:rFonts w:ascii="Calibri" w:eastAsia="Times New Roman" w:hAnsi="Calibri" w:cs="Calibri"/>
          <w:color w:val="333333"/>
          <w:szCs w:val="24"/>
          <w:lang w:eastAsia="en-GB"/>
        </w:rPr>
        <w:t>ese are</w:t>
      </w: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e-learning package</w:t>
      </w:r>
      <w:r w:rsidR="00C87E19">
        <w:rPr>
          <w:rFonts w:ascii="Calibri" w:eastAsia="Times New Roman" w:hAnsi="Calibri" w:cs="Calibri"/>
          <w:color w:val="333333"/>
          <w:szCs w:val="24"/>
          <w:lang w:eastAsia="en-GB"/>
        </w:rPr>
        <w:t>s</w:t>
      </w:r>
      <w:r w:rsidRPr="00C87E19">
        <w:rPr>
          <w:rFonts w:ascii="Calibri" w:eastAsia="Times New Roman" w:hAnsi="Calibri" w:cs="Calibri"/>
          <w:color w:val="333333"/>
          <w:szCs w:val="24"/>
          <w:lang w:eastAsia="en-GB"/>
        </w:rPr>
        <w:t>, free to NHS professionals, which contains interactive learning modules on various topics. Each module lasts around 20 minutes.</w:t>
      </w:r>
      <w:r w:rsidR="006A6CB1"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This should be completed within </w:t>
      </w:r>
      <w:r w:rsid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3 </w:t>
      </w:r>
      <w:r w:rsidR="00562577" w:rsidRPr="00C87E19">
        <w:rPr>
          <w:rFonts w:ascii="Calibri" w:eastAsia="Times New Roman" w:hAnsi="Calibri" w:cs="Calibri"/>
          <w:color w:val="333333"/>
          <w:szCs w:val="24"/>
          <w:lang w:eastAsia="en-GB"/>
        </w:rPr>
        <w:t>months</w:t>
      </w:r>
      <w:r w:rsidR="006A6CB1" w:rsidRPr="00C87E19">
        <w:rPr>
          <w:rFonts w:ascii="Calibri" w:eastAsia="Times New Roman" w:hAnsi="Calibri" w:cs="Calibri"/>
          <w:color w:val="333333"/>
          <w:szCs w:val="24"/>
          <w:lang w:eastAsia="en-GB"/>
        </w:rPr>
        <w:t xml:space="preserve"> of commencing your training.</w:t>
      </w:r>
    </w:p>
    <w:p w:rsidR="00C87E19" w:rsidRPr="00C87E19" w:rsidRDefault="00C87E19" w:rsidP="00C87E19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</w:p>
    <w:p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For access you will need to register with </w:t>
      </w:r>
      <w:hyperlink r:id="rId13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(e-</w:t>
        </w:r>
        <w:proofErr w:type="spellStart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LfH</w:t>
        </w:r>
        <w:proofErr w:type="spellEnd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)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.</w:t>
      </w:r>
    </w:p>
    <w:p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Click view button at top right hand corner of </w:t>
      </w:r>
      <w:hyperlink r:id="rId14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website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 to see a list of all modules and you will need to login first in order to be able to see contents of the modules.</w:t>
      </w:r>
    </w:p>
    <w:p w:rsidR="004F2772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This e-SRH is free to anyone holding an nhs.net email address. </w:t>
      </w:r>
    </w:p>
    <w:p w:rsidR="002A463A" w:rsidRPr="002A463A" w:rsidRDefault="00015C21" w:rsidP="002A463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5" w:afterAutospacing="0"/>
        <w:rPr>
          <w:rStyle w:val="Strong"/>
          <w:rFonts w:ascii="Calibri" w:hAnsi="Calibri" w:cs="Calibri"/>
          <w:color w:val="333333"/>
          <w:sz w:val="23"/>
          <w:szCs w:val="23"/>
        </w:rPr>
      </w:pPr>
      <w:hyperlink r:id="rId15" w:history="1">
        <w:r w:rsidR="002A463A" w:rsidRPr="004F2772">
          <w:rPr>
            <w:rStyle w:val="Hyperlink"/>
            <w:rFonts w:ascii="Calibri" w:hAnsi="Calibri" w:cs="Calibri"/>
            <w:b/>
            <w:bCs/>
            <w:color w:val="0000CD"/>
            <w:sz w:val="23"/>
            <w:szCs w:val="23"/>
          </w:rPr>
          <w:t>Online Theory Assessment (OTA)</w:t>
        </w:r>
      </w:hyperlink>
      <w:r w:rsidR="002A463A" w:rsidRPr="004F2772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 xml:space="preserve"> which has replaced the previous </w:t>
      </w:r>
      <w:proofErr w:type="spellStart"/>
      <w:r w:rsidR="002A463A" w:rsidRPr="004F2772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>eKA</w:t>
      </w:r>
      <w:proofErr w:type="spellEnd"/>
      <w:r w:rsidR="002A463A" w:rsidRPr="004F2772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 xml:space="preserve"> (the electronic knowledge assessment).</w:t>
      </w:r>
      <w:r w:rsidR="002A463A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 xml:space="preserve"> Please see further information below regarding this.</w:t>
      </w:r>
    </w:p>
    <w:p w:rsidR="002A463A" w:rsidRDefault="002A463A" w:rsidP="004D2FE7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</w:pPr>
    </w:p>
    <w:p w:rsidR="002A463A" w:rsidRPr="002A463A" w:rsidRDefault="002A463A" w:rsidP="002A463A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</w:pPr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 xml:space="preserve">A pass in the </w:t>
      </w:r>
      <w:proofErr w:type="spellStart"/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>eKA</w:t>
      </w:r>
      <w:proofErr w:type="spellEnd"/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 xml:space="preserve"> or OTA is required as a pre-requisite to our FSRH Letters of Competence including our LoC SDI-IR and LoC IUT. </w:t>
      </w:r>
      <w:r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>You can access the OTA by registering or logging into your FSRH account</w:t>
      </w:r>
    </w:p>
    <w:p w:rsidR="00801B68" w:rsidRPr="002A463A" w:rsidRDefault="00801B68" w:rsidP="002A463A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Do I need to take the OTA?</w:t>
      </w:r>
    </w:p>
    <w:p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If you hold a current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FSRH Diploma</w:t>
      </w:r>
      <w:r>
        <w:rPr>
          <w:rFonts w:ascii="Calibri" w:hAnsi="Calibri" w:cs="Calibri"/>
          <w:color w:val="333333"/>
          <w:sz w:val="23"/>
          <w:szCs w:val="23"/>
        </w:rPr>
        <w:t>,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MFSRH</w:t>
      </w:r>
      <w:r>
        <w:rPr>
          <w:rFonts w:ascii="Calibri" w:hAnsi="Calibri" w:cs="Calibri"/>
          <w:color w:val="333333"/>
          <w:sz w:val="23"/>
          <w:szCs w:val="23"/>
        </w:rPr>
        <w:t> or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FFSRH</w:t>
      </w:r>
      <w:r>
        <w:rPr>
          <w:rFonts w:ascii="Calibri" w:hAnsi="Calibri" w:cs="Calibri"/>
          <w:color w:val="333333"/>
          <w:sz w:val="23"/>
          <w:szCs w:val="23"/>
        </w:rPr>
        <w:t>, you will not be required to take the O</w:t>
      </w:r>
      <w:r w:rsidR="004F2772">
        <w:rPr>
          <w:rFonts w:ascii="Calibri" w:hAnsi="Calibri" w:cs="Calibri"/>
          <w:color w:val="333333"/>
          <w:sz w:val="23"/>
          <w:szCs w:val="23"/>
        </w:rPr>
        <w:t xml:space="preserve">TA. </w:t>
      </w:r>
    </w:p>
    <w:p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If you have previously passed the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eKA</w:t>
      </w:r>
      <w:proofErr w:type="spellEnd"/>
      <w:r>
        <w:rPr>
          <w:rFonts w:ascii="Calibri" w:hAnsi="Calibri" w:cs="Calibri"/>
          <w:color w:val="333333"/>
          <w:sz w:val="23"/>
          <w:szCs w:val="23"/>
        </w:rPr>
        <w:t xml:space="preserve"> as part of another qualification which has been awarded </w:t>
      </w:r>
      <w:r>
        <w:rPr>
          <w:rFonts w:ascii="Calibri" w:hAnsi="Calibri" w:cs="Calibri"/>
          <w:color w:val="333333"/>
          <w:sz w:val="23"/>
          <w:szCs w:val="23"/>
          <w:u w:val="single"/>
        </w:rPr>
        <w:t>within five years</w:t>
      </w:r>
      <w:r>
        <w:rPr>
          <w:rFonts w:ascii="Calibri" w:hAnsi="Calibri" w:cs="Calibri"/>
          <w:color w:val="333333"/>
          <w:sz w:val="23"/>
          <w:szCs w:val="23"/>
        </w:rPr>
        <w:t> of starting the new qualification, you will not be required to take the OTA.</w:t>
      </w:r>
    </w:p>
    <w:p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If you have previously passed the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eKA</w:t>
      </w:r>
      <w:proofErr w:type="spellEnd"/>
      <w:r>
        <w:rPr>
          <w:rFonts w:ascii="Calibri" w:hAnsi="Calibri" w:cs="Calibri"/>
          <w:color w:val="333333"/>
          <w:sz w:val="23"/>
          <w:szCs w:val="23"/>
        </w:rPr>
        <w:t xml:space="preserve"> (without achieving another FSRH qualification) </w:t>
      </w:r>
      <w:r>
        <w:rPr>
          <w:rFonts w:ascii="Calibri" w:hAnsi="Calibri" w:cs="Calibri"/>
          <w:color w:val="333333"/>
          <w:sz w:val="23"/>
          <w:szCs w:val="23"/>
          <w:u w:val="single"/>
        </w:rPr>
        <w:t>within two years</w:t>
      </w:r>
      <w:r>
        <w:rPr>
          <w:rFonts w:ascii="Calibri" w:hAnsi="Calibri" w:cs="Calibri"/>
          <w:color w:val="333333"/>
          <w:sz w:val="23"/>
          <w:szCs w:val="23"/>
        </w:rPr>
        <w:t> of starting the new qualification, you will not be required to take the OTA.</w:t>
      </w:r>
    </w:p>
    <w:p w:rsidR="0015628E" w:rsidRPr="0015628E" w:rsidRDefault="00DE3579" w:rsidP="0015628E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 w:val="23"/>
          <w:szCs w:val="23"/>
        </w:rPr>
      </w:pPr>
      <w:r>
        <w:rPr>
          <w:rFonts w:ascii="Calibri" w:hAnsi="Calibri" w:cs="Calibri"/>
          <w:b/>
          <w:bCs/>
          <w:color w:val="333333"/>
          <w:sz w:val="23"/>
          <w:szCs w:val="23"/>
        </w:rPr>
        <w:t>Experienced Practitioners Pathway:</w:t>
      </w:r>
    </w:p>
    <w:p w:rsidR="00DE3579" w:rsidRPr="00DE3579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You may apply for this Letter of Competence via the Experienced Practitioner Route: </w:t>
      </w:r>
    </w:p>
    <w:p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your initial Letter of Competence (LoC) qualification was not registered with or awarded by FSRH</w:t>
      </w:r>
    </w:p>
    <w:p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 attained a local LoC certification and now wish to register or recertify it with FSRH</w:t>
      </w:r>
    </w:p>
    <w:p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 have not recertified FSRH LoC for more than 10 years, but have been fitting/removing implants for last 12 months</w:t>
      </w:r>
    </w:p>
    <w:p w:rsidR="00DE3579" w:rsidRPr="00DE3579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For all above scenarios, you may be eligible to undertake a shortened pathway which takes into account past clinical experience. The FSRH’s General Training Committee requires that, in order to obtain FSRH certification, this training would need to be completed. </w:t>
      </w:r>
    </w:p>
    <w:p w:rsidR="00DE3579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The General Training Committee is unable to offer exemptions to its published criteria. However, experienced practitioners can complete a shortened pathway in respect to the clinical component but all other parts of the programme, included the OTA pass, would need to be completed.</w:t>
      </w:r>
    </w:p>
    <w:p w:rsidR="00196F04" w:rsidRPr="00DE3579" w:rsidRDefault="00196F04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Further information can be found on at </w:t>
      </w:r>
      <w:hyperlink r:id="rId16" w:history="1">
        <w:r w:rsidRPr="00C00760">
          <w:rPr>
            <w:rStyle w:val="Hyperlink"/>
            <w:rFonts w:ascii="Calibri" w:eastAsia="Times New Roman" w:hAnsi="Calibri" w:cs="Calibri"/>
            <w:sz w:val="23"/>
            <w:szCs w:val="23"/>
            <w:lang w:eastAsia="en-GB"/>
          </w:rPr>
          <w:t>www.fsrh.org</w:t>
        </w:r>
      </w:hyperlink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under the Education and Training link.</w:t>
      </w:r>
    </w:p>
    <w:p w:rsidR="00801B68" w:rsidRPr="00801B68" w:rsidRDefault="00801B68" w:rsidP="00801B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Calibri"/>
          <w:color w:val="333333"/>
          <w:szCs w:val="24"/>
        </w:rPr>
      </w:pPr>
    </w:p>
    <w:p w:rsidR="00D12A21" w:rsidRPr="00801B68" w:rsidRDefault="00D12A21" w:rsidP="00887483">
      <w:pPr>
        <w:rPr>
          <w:rFonts w:asciiTheme="minorHAnsi" w:hAnsiTheme="minorHAnsi" w:cstheme="minorHAnsi"/>
          <w:color w:val="0D0D0D"/>
          <w:szCs w:val="24"/>
        </w:rPr>
      </w:pPr>
    </w:p>
    <w:p w:rsidR="00D12A21" w:rsidRPr="00801B68" w:rsidRDefault="00D12A21" w:rsidP="00887483">
      <w:pPr>
        <w:rPr>
          <w:rFonts w:asciiTheme="minorHAnsi" w:hAnsiTheme="minorHAnsi" w:cstheme="minorHAnsi"/>
          <w:color w:val="0D0D0D"/>
          <w:szCs w:val="24"/>
        </w:rPr>
      </w:pPr>
    </w:p>
    <w:p w:rsidR="00E07B29" w:rsidRPr="00801B68" w:rsidRDefault="00E07B29" w:rsidP="00887483">
      <w:pPr>
        <w:rPr>
          <w:rFonts w:asciiTheme="minorHAnsi" w:hAnsiTheme="minorHAnsi" w:cstheme="minorHAnsi"/>
          <w:szCs w:val="24"/>
        </w:rPr>
      </w:pPr>
    </w:p>
    <w:p w:rsidR="00E07B29" w:rsidRPr="00801B68" w:rsidRDefault="00E07B29" w:rsidP="00887483">
      <w:pPr>
        <w:rPr>
          <w:rFonts w:ascii="Arial" w:hAnsi="Arial" w:cs="Arial"/>
          <w:szCs w:val="24"/>
        </w:rPr>
      </w:pPr>
    </w:p>
    <w:p w:rsidR="00E07B29" w:rsidRPr="00A71081" w:rsidRDefault="00E07B29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283FA6" w:rsidRDefault="00283FA6" w:rsidP="00283FA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COSTS PAYABLE TO FSRH. </w:t>
      </w:r>
    </w:p>
    <w:p w:rsidR="00283FA6" w:rsidRDefault="00283FA6" w:rsidP="00283FA6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These costs are independent to the payment to HCRG for training.</w:t>
      </w:r>
    </w:p>
    <w:p w:rsidR="00283FA6" w:rsidRDefault="00283FA6" w:rsidP="00283FA6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We have no control over the payments required by the FSRH.</w:t>
      </w:r>
    </w:p>
    <w:p w:rsidR="00283FA6" w:rsidRDefault="00283FA6" w:rsidP="00283FA6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outset" w:sz="6" w:space="0" w:color="E61E73"/>
          <w:left w:val="outset" w:sz="6" w:space="0" w:color="E61E73"/>
          <w:bottom w:val="outset" w:sz="6" w:space="0" w:color="E61E73"/>
          <w:right w:val="outset" w:sz="6" w:space="0" w:color="E61E73"/>
        </w:tblBorders>
        <w:shd w:val="clear" w:color="auto" w:fill="FFFFFF"/>
        <w:tblLook w:val="04A0" w:firstRow="1" w:lastRow="0" w:firstColumn="1" w:lastColumn="0" w:noHBand="0" w:noVBand="1"/>
      </w:tblPr>
      <w:tblGrid>
        <w:gridCol w:w="6796"/>
        <w:gridCol w:w="3654"/>
      </w:tblGrid>
      <w:tr w:rsidR="00283FA6" w:rsidTr="00283FA6"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Online Theory Assessment (OTA)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</w:t>
            </w:r>
            <w:r w:rsidR="00EC41C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8</w:t>
            </w:r>
            <w:r w:rsidR="00D8456B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 xml:space="preserve"> (per attempt)-Payable to FSRH</w:t>
            </w:r>
          </w:p>
        </w:tc>
      </w:tr>
      <w:tr w:rsidR="00283FA6" w:rsidTr="00283FA6"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Clinical Training (Costs are set locally)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£300 Payable to HCRG</w:t>
            </w:r>
          </w:p>
        </w:tc>
      </w:tr>
      <w:tr w:rsidR="00283FA6" w:rsidTr="00283FA6"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 xml:space="preserve">Letter of Competence Registration fee - Current FSRH Members (Associate, Members, </w:t>
            </w:r>
            <w:proofErr w:type="gramStart"/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Fellows</w:t>
            </w:r>
            <w:proofErr w:type="gramEnd"/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 xml:space="preserve"> and current holds of the FSRH Diploma)</w:t>
            </w:r>
          </w:p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OR</w:t>
            </w:r>
          </w:p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Non-FSRH members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dotted" w:sz="6" w:space="0" w:color="A89F96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</w:t>
            </w:r>
            <w:r w:rsidR="00EC41C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11</w:t>
            </w:r>
            <w:r w:rsidR="00C05C6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-Payable to FSRH</w:t>
            </w:r>
          </w:p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 </w:t>
            </w:r>
          </w:p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£4</w:t>
            </w:r>
            <w:r w:rsidR="00C05C6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75</w:t>
            </w: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-Payable to FSRH</w:t>
            </w:r>
          </w:p>
        </w:tc>
      </w:tr>
      <w:tr w:rsidR="00283FA6" w:rsidTr="00283FA6">
        <w:trPr>
          <w:trHeight w:val="1906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3"/>
                <w:szCs w:val="23"/>
                <w:lang w:eastAsia="en-GB"/>
              </w:rPr>
              <w:t>Total (approximate)</w:t>
            </w:r>
          </w:p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FSRH Members</w:t>
            </w:r>
          </w:p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OR</w:t>
            </w:r>
          </w:p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Non-FSRH Members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1ED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 </w:t>
            </w:r>
          </w:p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</w:t>
            </w:r>
            <w:r w:rsidR="00EC41C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5</w:t>
            </w:r>
            <w:r w:rsidR="00C05C6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50</w:t>
            </w:r>
          </w:p>
          <w:p w:rsidR="00283FA6" w:rsidRDefault="00283FA6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 </w:t>
            </w:r>
          </w:p>
          <w:p w:rsidR="00283FA6" w:rsidRDefault="00EC41CE">
            <w:pPr>
              <w:spacing w:after="225" w:line="240" w:lineRule="auto"/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£</w:t>
            </w:r>
            <w:r w:rsidR="00C05C6E">
              <w:rPr>
                <w:rFonts w:ascii="Calibri" w:eastAsia="Times New Roman" w:hAnsi="Calibri" w:cs="Calibri"/>
                <w:color w:val="333333"/>
                <w:sz w:val="23"/>
                <w:szCs w:val="23"/>
                <w:lang w:eastAsia="en-GB"/>
              </w:rPr>
              <w:t>910</w:t>
            </w:r>
          </w:p>
        </w:tc>
      </w:tr>
    </w:tbl>
    <w:p w:rsidR="00283FA6" w:rsidRDefault="00283FA6" w:rsidP="00283FA6">
      <w:pPr>
        <w:rPr>
          <w:rFonts w:asciiTheme="minorHAnsi" w:hAnsiTheme="minorHAnsi" w:cstheme="minorHAnsi"/>
          <w:szCs w:val="24"/>
        </w:rPr>
      </w:pPr>
    </w:p>
    <w:p w:rsidR="00C05C6E" w:rsidRDefault="00C05C6E" w:rsidP="00C05C6E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  <w:sz w:val="27"/>
          <w:szCs w:val="27"/>
          <w:lang w:eastAsia="en-GB"/>
        </w:rPr>
      </w:pPr>
      <w:r>
        <w:rPr>
          <w:rFonts w:ascii="Calibri" w:hAnsi="Calibri" w:cs="Calibri"/>
          <w:color w:val="333333"/>
        </w:rPr>
        <w:t>For our Letter of Competence qualifications, the FSRH have two payment options available. </w:t>
      </w:r>
    </w:p>
    <w:p w:rsidR="00C05C6E" w:rsidRDefault="00C05C6E" w:rsidP="00C05C6E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Option 1: Associate membership</w:t>
      </w:r>
    </w:p>
    <w:p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Join us as a member to benefit from a reduced LoC application fee and free recertification every 5 years.</w:t>
      </w:r>
    </w:p>
    <w:p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</w:p>
    <w:p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</w:p>
    <w:p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You can apply to become an </w:t>
      </w:r>
      <w:hyperlink r:id="rId17" w:tgtFrame="_blank" w:tooltip="FSRH Membership Benefits" w:history="1">
        <w:r>
          <w:rPr>
            <w:rStyle w:val="Hyperlink"/>
            <w:rFonts w:ascii="Calibri" w:hAnsi="Calibri" w:cs="Calibri"/>
            <w:color w:val="0000CD"/>
            <w:sz w:val="23"/>
            <w:szCs w:val="23"/>
          </w:rPr>
          <w:t>Associate member</w:t>
        </w:r>
      </w:hyperlink>
      <w:r>
        <w:rPr>
          <w:rFonts w:ascii="Calibri" w:hAnsi="Calibri" w:cs="Calibri"/>
          <w:color w:val="333333"/>
          <w:sz w:val="23"/>
          <w:szCs w:val="23"/>
        </w:rPr>
        <w:t> when you submit your LoC application. This will allow you to qualify for a reduced member rate* of £115 for each LoC application fee as well as giving you full access to all our </w:t>
      </w:r>
      <w:hyperlink r:id="rId18" w:history="1">
        <w:r>
          <w:rPr>
            <w:rStyle w:val="Hyperlink"/>
            <w:rFonts w:ascii="Calibri" w:hAnsi="Calibri" w:cs="Calibri"/>
            <w:color w:val="0000CD"/>
            <w:sz w:val="23"/>
            <w:szCs w:val="23"/>
          </w:rPr>
          <w:t>member benefits</w:t>
        </w:r>
      </w:hyperlink>
      <w:r>
        <w:rPr>
          <w:rFonts w:ascii="Calibri" w:hAnsi="Calibri" w:cs="Calibri"/>
          <w:color w:val="333333"/>
          <w:sz w:val="23"/>
          <w:szCs w:val="23"/>
        </w:rPr>
        <w:t>. </w:t>
      </w:r>
    </w:p>
    <w:p w:rsidR="00C05C6E" w:rsidRDefault="00C05C6E" w:rsidP="00C05C6E">
      <w:pPr>
        <w:pStyle w:val="Heading5"/>
        <w:shd w:val="clear" w:color="auto" w:fill="FFFFFF"/>
        <w:spacing w:before="0" w:after="225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</w:rPr>
        <w:t>*The full annual Associate membership fee is due the subsequent year and then the following years of your membership. </w:t>
      </w:r>
    </w:p>
    <w:p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Style w:val="Strong"/>
          <w:rFonts w:ascii="Calibri" w:hAnsi="Calibri" w:cs="Calibri"/>
          <w:color w:val="333333"/>
          <w:sz w:val="23"/>
          <w:szCs w:val="23"/>
        </w:rPr>
        <w:t>Member rate per LoC application:</w:t>
      </w:r>
      <w:r>
        <w:rPr>
          <w:rFonts w:ascii="Calibri" w:hAnsi="Calibri" w:cs="Calibri"/>
          <w:color w:val="333333"/>
          <w:sz w:val="23"/>
          <w:szCs w:val="23"/>
        </w:rPr>
        <w:t> £226 (Associate annual membership £111 + LoC registration £115) for LoC applications between 1 Jan – 30 Jun</w:t>
      </w:r>
    </w:p>
    <w:p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Style w:val="Strong"/>
          <w:rFonts w:ascii="Calibri" w:hAnsi="Calibri" w:cs="Calibri"/>
          <w:color w:val="333333"/>
          <w:sz w:val="23"/>
          <w:szCs w:val="23"/>
        </w:rPr>
        <w:t>Member rate per LoC application:</w:t>
      </w:r>
      <w:r>
        <w:rPr>
          <w:rFonts w:ascii="Calibri" w:hAnsi="Calibri" w:cs="Calibri"/>
          <w:color w:val="333333"/>
          <w:sz w:val="23"/>
          <w:szCs w:val="23"/>
        </w:rPr>
        <w:t> £171 (Associate annual membership £56 + LoC registration £115) for LoC applications between 1 Jul – 31 Dec </w:t>
      </w:r>
    </w:p>
    <w:p w:rsidR="00C05C6E" w:rsidRDefault="00C05C6E" w:rsidP="00C05C6E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</w:rPr>
        <w:t>Option 2: Non-member rate</w:t>
      </w:r>
    </w:p>
    <w:p w:rsidR="00C05C6E" w:rsidRDefault="00C05C6E" w:rsidP="00C05C6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The non-member rate per LoC application is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£475, </w:t>
      </w:r>
      <w:r>
        <w:rPr>
          <w:rFonts w:ascii="Calibri" w:hAnsi="Calibri" w:cs="Calibri"/>
          <w:color w:val="333333"/>
          <w:sz w:val="23"/>
          <w:szCs w:val="23"/>
        </w:rPr>
        <w:t>this fee will cover you for next 5 years.</w:t>
      </w:r>
    </w:p>
    <w:p w:rsidR="00C05C6E" w:rsidRDefault="00C05C6E" w:rsidP="00283FA6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Calibri" w:hAnsi="Calibri" w:cs="Calibri"/>
          <w:color w:val="333333"/>
          <w:sz w:val="23"/>
          <w:szCs w:val="23"/>
        </w:rPr>
      </w:pPr>
    </w:p>
    <w:p w:rsidR="00C05C6E" w:rsidRDefault="00C05C6E" w:rsidP="00283FA6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Calibri" w:hAnsi="Calibri" w:cs="Calibri"/>
          <w:color w:val="333333"/>
          <w:sz w:val="23"/>
          <w:szCs w:val="23"/>
        </w:rPr>
      </w:pPr>
    </w:p>
    <w:p w:rsidR="00283FA6" w:rsidRDefault="00283FA6" w:rsidP="00283FA6">
      <w:pPr>
        <w:pStyle w:val="NormalWeb"/>
        <w:shd w:val="clear" w:color="auto" w:fill="FFFFFF"/>
        <w:spacing w:before="0" w:beforeAutospacing="0" w:after="225" w:afterAutospacing="0"/>
      </w:pPr>
      <w:r>
        <w:rPr>
          <w:rStyle w:val="Strong"/>
          <w:rFonts w:ascii="Calibri" w:hAnsi="Calibri" w:cs="Calibri"/>
          <w:color w:val="333333"/>
          <w:sz w:val="23"/>
          <w:szCs w:val="23"/>
        </w:rPr>
        <w:t>*Join us as a member to benefit from a reduced LoC application fee and free of charge recertification every 5 years</w:t>
      </w:r>
    </w:p>
    <w:p w:rsidR="00283FA6" w:rsidRDefault="00283FA6" w:rsidP="00283FA6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Style w:val="Strong"/>
          <w:rFonts w:ascii="Calibri" w:hAnsi="Calibri" w:cs="Calibri"/>
          <w:color w:val="333333"/>
          <w:sz w:val="23"/>
          <w:szCs w:val="23"/>
        </w:rPr>
        <w:t>The subsequent full annual Associate membership fee is due on 1 January 202</w:t>
      </w:r>
      <w:r w:rsidR="00C05C6E">
        <w:rPr>
          <w:rStyle w:val="Strong"/>
          <w:rFonts w:ascii="Calibri" w:hAnsi="Calibri" w:cs="Calibri"/>
          <w:color w:val="333333"/>
          <w:sz w:val="23"/>
          <w:szCs w:val="23"/>
        </w:rPr>
        <w:t>5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 xml:space="preserve"> and then the following years of your membership.</w:t>
      </w:r>
    </w:p>
    <w:p w:rsidR="00283FA6" w:rsidRDefault="00283FA6" w:rsidP="00283FA6">
      <w:pPr>
        <w:rPr>
          <w:rFonts w:ascii="Arial" w:hAnsi="Arial" w:cs="Arial"/>
          <w:szCs w:val="24"/>
        </w:rPr>
      </w:pPr>
    </w:p>
    <w:p w:rsidR="00283FA6" w:rsidRDefault="00283FA6" w:rsidP="00283FA6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sectPr w:rsidR="00887483" w:rsidRPr="00A71081" w:rsidSect="00937E2D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C21" w:rsidRDefault="00015C21" w:rsidP="000A283D">
      <w:pPr>
        <w:spacing w:after="0" w:line="240" w:lineRule="auto"/>
      </w:pPr>
      <w:r>
        <w:separator/>
      </w:r>
    </w:p>
  </w:endnote>
  <w:endnote w:type="continuationSeparator" w:id="0">
    <w:p w:rsidR="00015C21" w:rsidRDefault="00015C21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venir Black">
    <w:altName w:val="Calibri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C4A87B" wp14:editId="73805A56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C21" w:rsidRDefault="00015C21" w:rsidP="000A283D">
      <w:pPr>
        <w:spacing w:after="0" w:line="240" w:lineRule="auto"/>
      </w:pPr>
      <w:r>
        <w:separator/>
      </w:r>
    </w:p>
  </w:footnote>
  <w:footnote w:type="continuationSeparator" w:id="0">
    <w:p w:rsidR="00015C21" w:rsidRDefault="00015C21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5E18365" wp14:editId="3F13BFF9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0EE5FA5B" wp14:editId="6E0B404F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C1A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01538"/>
    <w:multiLevelType w:val="multilevel"/>
    <w:tmpl w:val="5C9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2AB"/>
    <w:multiLevelType w:val="multilevel"/>
    <w:tmpl w:val="CBB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93B1C"/>
    <w:multiLevelType w:val="hybridMultilevel"/>
    <w:tmpl w:val="F2868290"/>
    <w:lvl w:ilvl="0" w:tplc="5ADC12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21C4"/>
    <w:multiLevelType w:val="multilevel"/>
    <w:tmpl w:val="5C9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30C66"/>
    <w:multiLevelType w:val="multilevel"/>
    <w:tmpl w:val="CD1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F3296A"/>
    <w:multiLevelType w:val="multilevel"/>
    <w:tmpl w:val="EED4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52F2A"/>
    <w:multiLevelType w:val="multilevel"/>
    <w:tmpl w:val="4E20A5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88267CE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8019644">
    <w:abstractNumId w:val="6"/>
  </w:num>
  <w:num w:numId="2" w16cid:durableId="1494636744">
    <w:abstractNumId w:val="7"/>
  </w:num>
  <w:num w:numId="3" w16cid:durableId="669065928">
    <w:abstractNumId w:val="1"/>
  </w:num>
  <w:num w:numId="4" w16cid:durableId="2107652081">
    <w:abstractNumId w:val="5"/>
  </w:num>
  <w:num w:numId="5" w16cid:durableId="1664311243">
    <w:abstractNumId w:val="8"/>
  </w:num>
  <w:num w:numId="6" w16cid:durableId="1492138989">
    <w:abstractNumId w:val="0"/>
  </w:num>
  <w:num w:numId="7" w16cid:durableId="1221477481">
    <w:abstractNumId w:val="3"/>
  </w:num>
  <w:num w:numId="8" w16cid:durableId="1876699806">
    <w:abstractNumId w:val="2"/>
  </w:num>
  <w:num w:numId="9" w16cid:durableId="1484202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15C21"/>
    <w:rsid w:val="000A283D"/>
    <w:rsid w:val="00117550"/>
    <w:rsid w:val="0015628E"/>
    <w:rsid w:val="00196F04"/>
    <w:rsid w:val="001B5C1B"/>
    <w:rsid w:val="00221A66"/>
    <w:rsid w:val="00283FA6"/>
    <w:rsid w:val="002A463A"/>
    <w:rsid w:val="002C04D2"/>
    <w:rsid w:val="003345AC"/>
    <w:rsid w:val="003A7896"/>
    <w:rsid w:val="00450DC5"/>
    <w:rsid w:val="004C1F1A"/>
    <w:rsid w:val="004D2FE7"/>
    <w:rsid w:val="004D4852"/>
    <w:rsid w:val="004F2772"/>
    <w:rsid w:val="00562577"/>
    <w:rsid w:val="005C1DBF"/>
    <w:rsid w:val="005D68E6"/>
    <w:rsid w:val="005D7A7A"/>
    <w:rsid w:val="006A350D"/>
    <w:rsid w:val="006A6CB1"/>
    <w:rsid w:val="007243F8"/>
    <w:rsid w:val="00777A11"/>
    <w:rsid w:val="00801B68"/>
    <w:rsid w:val="0087741C"/>
    <w:rsid w:val="00887483"/>
    <w:rsid w:val="00892C80"/>
    <w:rsid w:val="008B5131"/>
    <w:rsid w:val="00937E2D"/>
    <w:rsid w:val="00A323BA"/>
    <w:rsid w:val="00A71081"/>
    <w:rsid w:val="00A8758B"/>
    <w:rsid w:val="00A95136"/>
    <w:rsid w:val="00BB00E2"/>
    <w:rsid w:val="00C05C6E"/>
    <w:rsid w:val="00C42D69"/>
    <w:rsid w:val="00C62A82"/>
    <w:rsid w:val="00C83017"/>
    <w:rsid w:val="00C87E19"/>
    <w:rsid w:val="00CB667B"/>
    <w:rsid w:val="00D12A21"/>
    <w:rsid w:val="00D8456B"/>
    <w:rsid w:val="00DE3579"/>
    <w:rsid w:val="00E07B29"/>
    <w:rsid w:val="00E66D59"/>
    <w:rsid w:val="00EB0B66"/>
    <w:rsid w:val="00EC41CE"/>
    <w:rsid w:val="00F10D7A"/>
    <w:rsid w:val="00F243A5"/>
    <w:rsid w:val="00F76F20"/>
    <w:rsid w:val="00F94B6E"/>
    <w:rsid w:val="00FB4A95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E3D6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character" w:styleId="Hyperlink">
    <w:name w:val="Hyperlink"/>
    <w:basedOn w:val="DefaultParagraphFont"/>
    <w:uiPriority w:val="99"/>
    <w:unhideWhenUsed/>
    <w:rsid w:val="00D12A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1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1B68"/>
    <w:rPr>
      <w:b/>
      <w:bCs/>
    </w:rPr>
  </w:style>
  <w:style w:type="paragraph" w:styleId="ListParagraph">
    <w:name w:val="List Paragraph"/>
    <w:basedOn w:val="Normal"/>
    <w:uiPriority w:val="34"/>
    <w:rsid w:val="004F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lfh.org.uk/" TargetMode="External"/><Relationship Id="rId18" Type="http://schemas.openxmlformats.org/officeDocument/2006/relationships/hyperlink" Target="https://www.fsrh.org/membership/member-benefit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srh.org/education-and-training/fsrh-contraceptive-counselling-online-course" TargetMode="External"/><Relationship Id="rId17" Type="http://schemas.openxmlformats.org/officeDocument/2006/relationships/hyperlink" Target="https://www.fsrh.org/membership/explore-membership/associat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srh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srh.org/documents/guidance-for-those-undertaking-or-recertifying-fsrh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srh.org/documents/online-theory-assessment-guide" TargetMode="External"/><Relationship Id="rId10" Type="http://schemas.openxmlformats.org/officeDocument/2006/relationships/hyperlink" Target="https://www.fsrh.org/standards-and-guidance/current-clinical-guidance/method-specific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lfh.org.uk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(8).dotx</Template>
  <TotalTime>0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Rachel Thickett</cp:lastModifiedBy>
  <cp:revision>1</cp:revision>
  <cp:lastPrinted>2021-11-30T14:49:00Z</cp:lastPrinted>
  <dcterms:created xsi:type="dcterms:W3CDTF">2024-05-22T16:14:00Z</dcterms:created>
  <dcterms:modified xsi:type="dcterms:W3CDTF">2024-05-22T16:14:00Z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