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D929" w14:textId="77777777"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14:paraId="7E7B0003" w14:textId="77777777"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IN SUBDERMAL </w:t>
      </w: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CONTRACEPTIVE IMPLANT TECHNIQUES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 INSERTION </w:t>
      </w:r>
      <w:r w:rsidR="00540ADC">
        <w:rPr>
          <w:rFonts w:asciiTheme="minorHAnsi" w:hAnsiTheme="minorHAnsi" w:cstheme="minorHAnsi"/>
          <w:b/>
          <w:bCs/>
          <w:color w:val="0D0D0D"/>
          <w:szCs w:val="24"/>
        </w:rPr>
        <w:t xml:space="preserve">ONLY 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>(LoC SDI-I</w:t>
      </w:r>
      <w:r w:rsidR="00540ADC">
        <w:rPr>
          <w:rFonts w:asciiTheme="minorHAnsi" w:hAnsiTheme="minorHAnsi" w:cstheme="minorHAnsi"/>
          <w:b/>
          <w:bCs/>
          <w:color w:val="0D0D0D"/>
          <w:szCs w:val="24"/>
        </w:rPr>
        <w:t>O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>)</w:t>
      </w:r>
    </w:p>
    <w:p w14:paraId="4FBC78B0" w14:textId="77777777"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14:paraId="0C6ECCAF" w14:textId="77777777" w:rsidR="00801B68" w:rsidRPr="00540ADC" w:rsidRDefault="00540ADC" w:rsidP="00540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Be a Healthcare Professional working in abortion or maternity services. This includes doctors, nurses and midwives working in the UK or S Ireland and are registered and licenced to practice (as necessary) with either the </w:t>
      </w:r>
      <w:hyperlink r:id="rId10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GMC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1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NMC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2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IMC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3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NMBI.</w:t>
        </w:r>
      </w:hyperlink>
    </w:p>
    <w:p w14:paraId="11AF19C3" w14:textId="77777777"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14:paraId="057C0C8F" w14:textId="77777777" w:rsidR="00801B68" w:rsidRPr="00801B68" w:rsidRDefault="00801B68" w:rsidP="00801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in consultation skills</w:t>
      </w:r>
    </w:p>
    <w:p w14:paraId="02FA7EB4" w14:textId="77777777"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 xml:space="preserve">Have </w:t>
      </w:r>
      <w:r w:rsidR="00801B68" w:rsidRPr="00801B68">
        <w:rPr>
          <w:rFonts w:ascii="Calibri" w:hAnsi="Calibri" w:cs="Calibri"/>
          <w:color w:val="333333"/>
          <w:szCs w:val="24"/>
        </w:rPr>
        <w:t xml:space="preserve">up to date </w:t>
      </w:r>
      <w:r w:rsidRPr="00801B68">
        <w:rPr>
          <w:rFonts w:ascii="Calibri" w:hAnsi="Calibri" w:cs="Calibri"/>
          <w:color w:val="333333"/>
          <w:szCs w:val="24"/>
        </w:rPr>
        <w:t xml:space="preserve">resuscitation and anaphylaxis training in line with current UK guidelines </w:t>
      </w:r>
    </w:p>
    <w:p w14:paraId="5EDB6E12" w14:textId="77777777"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to give intramuscular injections</w:t>
      </w:r>
    </w:p>
    <w:p w14:paraId="231A889A" w14:textId="77777777" w:rsidR="00D12A21" w:rsidRPr="00801B68" w:rsidRDefault="00080484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hyperlink r:id="rId14" w:tgtFrame="_blank" w:tooltip="FSRH Guidance on Subdermal Implants" w:history="1">
        <w:r w:rsidR="00D12A21" w:rsidRPr="00801B68">
          <w:rPr>
            <w:rStyle w:val="Hyperlink"/>
            <w:rFonts w:ascii="Calibri" w:hAnsi="Calibri" w:cs="Calibri"/>
            <w:color w:val="0000CD"/>
            <w:szCs w:val="24"/>
          </w:rPr>
          <w:t>Have read the current FSRH guidance on subdermal implants</w:t>
        </w:r>
      </w:hyperlink>
      <w:r w:rsidR="00D12A21" w:rsidRPr="00801B68">
        <w:rPr>
          <w:rFonts w:ascii="Calibri" w:hAnsi="Calibri" w:cs="Calibri"/>
          <w:color w:val="333333"/>
          <w:szCs w:val="24"/>
        </w:rPr>
        <w:t> and be conversant with its content</w:t>
      </w:r>
    </w:p>
    <w:p w14:paraId="4BF7412E" w14:textId="77777777" w:rsidR="005C1DBF" w:rsidRDefault="00D12A21" w:rsidP="005C1D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able to confirm, at the time of application for your FSRH qualification, that you have read the 6 principles of care as outlined in the </w:t>
      </w:r>
      <w:hyperlink r:id="rId15" w:tooltip="Personal Beliefs Guidance" w:history="1">
        <w:r w:rsidRPr="00801B68">
          <w:rPr>
            <w:rStyle w:val="Hyperlink"/>
            <w:rFonts w:ascii="Calibri" w:hAnsi="Calibri" w:cs="Calibri"/>
            <w:color w:val="0000CD"/>
            <w:szCs w:val="24"/>
          </w:rPr>
          <w:t>“Guidance for those undertaking or recertifying FSRH qualifications whose personal beliefs conflict with the provision of abortion or any method of contraception”</w:t>
        </w:r>
      </w:hyperlink>
      <w:r w:rsidRPr="00801B68">
        <w:rPr>
          <w:rFonts w:ascii="Calibri" w:hAnsi="Calibri" w:cs="Calibri"/>
          <w:color w:val="333333"/>
          <w:szCs w:val="24"/>
        </w:rPr>
        <w:t> and agree to abide by them in practice. It is, therefore, important to have read this</w:t>
      </w:r>
      <w:r w:rsidR="005C1DBF">
        <w:rPr>
          <w:rFonts w:ascii="Calibri" w:hAnsi="Calibri" w:cs="Calibri"/>
          <w:color w:val="333333"/>
          <w:szCs w:val="24"/>
        </w:rPr>
        <w:t xml:space="preserve"> </w:t>
      </w:r>
      <w:r w:rsidRPr="00801B68">
        <w:rPr>
          <w:rFonts w:ascii="Calibri" w:hAnsi="Calibri" w:cs="Calibri"/>
          <w:color w:val="333333"/>
          <w:szCs w:val="24"/>
        </w:rPr>
        <w:t>document prior to commencing training.</w:t>
      </w:r>
    </w:p>
    <w:p w14:paraId="678C5541" w14:textId="77777777"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>You must complete 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14:paraId="0DAF8CC3" w14:textId="77777777"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As part of the new requirements, you are now required to complete the FSRH Contraceptive Counselling Online Course. This course takes about 2 hours to complete. It is a free course and can be accessed at any time.</w:t>
      </w:r>
      <w:r w:rsidR="00992AEA">
        <w:rPr>
          <w:rFonts w:ascii="Calibri" w:hAnsi="Calibri" w:cs="Calibri"/>
          <w:color w:val="333333"/>
          <w:szCs w:val="24"/>
        </w:rPr>
        <w:t xml:space="preserve"> </w:t>
      </w:r>
      <w:r w:rsidRPr="005C1DBF">
        <w:rPr>
          <w:rFonts w:ascii="Calibri" w:hAnsi="Calibri" w:cs="Calibri"/>
          <w:color w:val="333333"/>
          <w:szCs w:val="24"/>
        </w:rPr>
        <w:t xml:space="preserve"> You can access this course by the link below:</w:t>
      </w:r>
    </w:p>
    <w:p w14:paraId="22B7C8C4" w14:textId="77777777" w:rsidR="005C1DBF" w:rsidRDefault="00080484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szCs w:val="24"/>
        </w:rPr>
      </w:pPr>
      <w:hyperlink r:id="rId16" w:history="1">
        <w:r w:rsidR="00992AEA" w:rsidRPr="00A235CD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14:paraId="7F9DDC51" w14:textId="77777777" w:rsidR="00992AEA" w:rsidRPr="00992AEA" w:rsidRDefault="00992AEA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b/>
          <w:bCs/>
          <w:color w:val="333333"/>
          <w:sz w:val="22"/>
        </w:rPr>
      </w:pPr>
      <w:r w:rsidRPr="00992AEA">
        <w:rPr>
          <w:rFonts w:ascii="Calibri" w:hAnsi="Calibri" w:cs="Calibri"/>
          <w:b/>
          <w:bCs/>
          <w:sz w:val="22"/>
        </w:rPr>
        <w:t xml:space="preserve">PLEASE NOTE : If you already have the DFSRH you are NOT required to do this </w:t>
      </w:r>
      <w:proofErr w:type="gramStart"/>
      <w:r w:rsidRPr="00992AEA">
        <w:rPr>
          <w:rFonts w:ascii="Calibri" w:hAnsi="Calibri" w:cs="Calibri"/>
          <w:b/>
          <w:bCs/>
          <w:sz w:val="22"/>
        </w:rPr>
        <w:t>course</w:t>
      </w:r>
      <w:proofErr w:type="gramEnd"/>
    </w:p>
    <w:p w14:paraId="661A1CD0" w14:textId="77777777" w:rsidR="00540ADC" w:rsidRPr="00540ADC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Module</w:t>
      </w:r>
      <w:r w:rsidR="00540ADC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 3 Contraceptive Choices </w:t>
      </w:r>
    </w:p>
    <w:p w14:paraId="12D04E7A" w14:textId="77777777" w:rsidR="005C1DBF" w:rsidRPr="005C1DBF" w:rsidRDefault="00540ADC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Module </w:t>
      </w:r>
      <w:r w:rsidR="004F2772"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14</w:t>
      </w: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 Additional Training in Sub-derma</w:t>
      </w:r>
      <w:r w:rsidR="00B40428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l </w:t>
      </w: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Contraceptive Implants</w:t>
      </w:r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</w:t>
      </w: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with </w:t>
      </w:r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e-SRH, which is hosted on the e-</w:t>
      </w:r>
      <w:proofErr w:type="spellStart"/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LfH</w:t>
      </w:r>
      <w:proofErr w:type="spellEnd"/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website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commencing your LoC SDI-IR training.</w:t>
      </w:r>
    </w:p>
    <w:p w14:paraId="5C5F5BE9" w14:textId="77777777" w:rsidR="004F2772" w:rsidRPr="005C1DBF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This is an e-learning package, free to NHS professionals, which contains interactive learning modules on various topics. Each module lasts around 20 minutes.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Th</w:t>
      </w:r>
      <w:r w:rsidR="005C3250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ese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should be completed within </w:t>
      </w:r>
      <w:r w:rsidR="00717FA8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3</w:t>
      </w:r>
      <w:r w:rsidR="005C3250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months 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of commencing your training.</w:t>
      </w:r>
    </w:p>
    <w:p w14:paraId="5155DF52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7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14:paraId="66653949" w14:textId="77777777"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Click view button at top </w:t>
      </w:r>
      <w:proofErr w:type="gramStart"/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right hand</w:t>
      </w:r>
      <w:proofErr w:type="gramEnd"/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corner of </w:t>
      </w:r>
      <w:hyperlink r:id="rId18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14:paraId="54537FF5" w14:textId="77777777"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14:paraId="2260BD10" w14:textId="77777777" w:rsidR="00B33D47" w:rsidRDefault="00B33D47" w:rsidP="00B33D47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14:paraId="7441C73B" w14:textId="77777777" w:rsidR="00B33D47" w:rsidRDefault="00B33D47" w:rsidP="00B33D47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14:paraId="1A851A06" w14:textId="77777777" w:rsidR="00540ADC" w:rsidRPr="00B33D47" w:rsidRDefault="00540ADC" w:rsidP="00B33D47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B33D4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Conversant with current FSRH guidance on SDI’s </w:t>
      </w:r>
      <w:hyperlink r:id="rId19" w:history="1">
        <w:r w:rsidR="00B33D47">
          <w:rPr>
            <w:rStyle w:val="Hyperlink"/>
          </w:rPr>
          <w:t>FSRH Clinical Guideline: Progestogen-only Implant (February 2021) - Faculty of Sexual and Reproductive Healthcare</w:t>
        </w:r>
      </w:hyperlink>
    </w:p>
    <w:p w14:paraId="7F4407C1" w14:textId="77777777" w:rsidR="00B33D47" w:rsidRDefault="00B33D47" w:rsidP="00B33D47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Be up to date with Levels 1-3 safeguarding children and young people and ensure that level 3 is maintained throughout training.</w:t>
      </w:r>
    </w:p>
    <w:p w14:paraId="6FEA846D" w14:textId="77777777" w:rsidR="00B33D47" w:rsidRPr="00B33D47" w:rsidRDefault="00B33D47" w:rsidP="00B33D47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bCs/>
          <w:color w:val="333333"/>
          <w:sz w:val="22"/>
          <w:lang w:eastAsia="en-GB"/>
        </w:rPr>
      </w:pPr>
      <w:r w:rsidRPr="00B33D47">
        <w:rPr>
          <w:rFonts w:ascii="Calibri" w:eastAsia="Times New Roman" w:hAnsi="Calibri" w:cs="Calibri"/>
          <w:b/>
          <w:bCs/>
          <w:color w:val="333333"/>
          <w:sz w:val="22"/>
          <w:lang w:eastAsia="en-GB"/>
        </w:rPr>
        <w:t>PLEASE NOTE EVIDENCE OF ALL REQUIREMENTS WILL NEED TO BE PROVIDED BEFORE TRAINING COMMENCES.</w:t>
      </w:r>
    </w:p>
    <w:p w14:paraId="12E7399E" w14:textId="77777777" w:rsidR="002A463A" w:rsidRPr="00B33D47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14:paraId="4B9A2B27" w14:textId="77777777" w:rsidR="00196F04" w:rsidRPr="00DE3579" w:rsidRDefault="00196F04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on at </w:t>
      </w:r>
      <w:hyperlink r:id="rId20" w:history="1">
        <w:r w:rsidRPr="00C00760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14:paraId="74765F51" w14:textId="77777777"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14:paraId="7C3392B2" w14:textId="77777777"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14:paraId="618FA2A2" w14:textId="77777777"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14:paraId="5E5F1750" w14:textId="77777777"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14:paraId="010E3893" w14:textId="77777777" w:rsidR="00E07B29" w:rsidRPr="00801B68" w:rsidRDefault="00E07B29" w:rsidP="00887483">
      <w:pPr>
        <w:rPr>
          <w:rFonts w:ascii="Arial" w:hAnsi="Arial" w:cs="Arial"/>
          <w:szCs w:val="24"/>
        </w:rPr>
      </w:pPr>
    </w:p>
    <w:p w14:paraId="199D1115" w14:textId="77777777" w:rsidR="00E07B29" w:rsidRPr="00A71081" w:rsidRDefault="00E07B29" w:rsidP="00887483">
      <w:pPr>
        <w:rPr>
          <w:rFonts w:ascii="Arial" w:hAnsi="Arial" w:cs="Arial"/>
          <w:szCs w:val="24"/>
        </w:rPr>
      </w:pPr>
    </w:p>
    <w:p w14:paraId="39A51684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D5D9AAA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5B031950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20EEFCB0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B60B1A0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178AF7C2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494F7C88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96949F2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6F5" w14:textId="77777777" w:rsidR="003436AE" w:rsidRDefault="003436AE" w:rsidP="000A283D">
      <w:pPr>
        <w:spacing w:after="0" w:line="240" w:lineRule="auto"/>
      </w:pPr>
      <w:r>
        <w:separator/>
      </w:r>
    </w:p>
  </w:endnote>
  <w:endnote w:type="continuationSeparator" w:id="0">
    <w:p w14:paraId="6143C7E1" w14:textId="77777777" w:rsidR="003436AE" w:rsidRDefault="003436AE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1A2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5BA0E0" wp14:editId="5937A5E3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34BFEFDD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4261CD39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88E8" w14:textId="77777777" w:rsidR="003436AE" w:rsidRDefault="003436AE" w:rsidP="000A283D">
      <w:pPr>
        <w:spacing w:after="0" w:line="240" w:lineRule="auto"/>
      </w:pPr>
      <w:r>
        <w:separator/>
      </w:r>
    </w:p>
  </w:footnote>
  <w:footnote w:type="continuationSeparator" w:id="0">
    <w:p w14:paraId="688D1F21" w14:textId="77777777" w:rsidR="003436AE" w:rsidRDefault="003436AE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171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07FF8E7" wp14:editId="587C9227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3DFFD303" wp14:editId="1A4EE2B3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865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FAC6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3352"/>
    <w:multiLevelType w:val="multilevel"/>
    <w:tmpl w:val="1EC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7131187">
    <w:abstractNumId w:val="7"/>
  </w:num>
  <w:num w:numId="2" w16cid:durableId="887448664">
    <w:abstractNumId w:val="8"/>
  </w:num>
  <w:num w:numId="3" w16cid:durableId="134296568">
    <w:abstractNumId w:val="1"/>
  </w:num>
  <w:num w:numId="4" w16cid:durableId="975912571">
    <w:abstractNumId w:val="6"/>
  </w:num>
  <w:num w:numId="5" w16cid:durableId="1298025013">
    <w:abstractNumId w:val="9"/>
  </w:num>
  <w:num w:numId="6" w16cid:durableId="681318739">
    <w:abstractNumId w:val="0"/>
  </w:num>
  <w:num w:numId="7" w16cid:durableId="1944529737">
    <w:abstractNumId w:val="3"/>
  </w:num>
  <w:num w:numId="8" w16cid:durableId="1677994969">
    <w:abstractNumId w:val="2"/>
  </w:num>
  <w:num w:numId="9" w16cid:durableId="1022512699">
    <w:abstractNumId w:val="5"/>
  </w:num>
  <w:num w:numId="10" w16cid:durableId="59790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80484"/>
    <w:rsid w:val="000A283D"/>
    <w:rsid w:val="00117550"/>
    <w:rsid w:val="0015628E"/>
    <w:rsid w:val="00196F04"/>
    <w:rsid w:val="001B5C1B"/>
    <w:rsid w:val="00221A66"/>
    <w:rsid w:val="002A463A"/>
    <w:rsid w:val="003345AC"/>
    <w:rsid w:val="003436AE"/>
    <w:rsid w:val="003A7896"/>
    <w:rsid w:val="00450DC5"/>
    <w:rsid w:val="004C1F1A"/>
    <w:rsid w:val="004D2FE7"/>
    <w:rsid w:val="004F2772"/>
    <w:rsid w:val="00540ADC"/>
    <w:rsid w:val="005C1DBF"/>
    <w:rsid w:val="005C3250"/>
    <w:rsid w:val="005D68E6"/>
    <w:rsid w:val="005D7A7A"/>
    <w:rsid w:val="006A350D"/>
    <w:rsid w:val="006A6CB1"/>
    <w:rsid w:val="00717FA8"/>
    <w:rsid w:val="007243F8"/>
    <w:rsid w:val="00777A11"/>
    <w:rsid w:val="00801B68"/>
    <w:rsid w:val="0087741C"/>
    <w:rsid w:val="00887483"/>
    <w:rsid w:val="00892C80"/>
    <w:rsid w:val="008B5131"/>
    <w:rsid w:val="00937E2D"/>
    <w:rsid w:val="00992AEA"/>
    <w:rsid w:val="00A323BA"/>
    <w:rsid w:val="00A71081"/>
    <w:rsid w:val="00A8758B"/>
    <w:rsid w:val="00A95136"/>
    <w:rsid w:val="00B33D47"/>
    <w:rsid w:val="00B40428"/>
    <w:rsid w:val="00BB00E2"/>
    <w:rsid w:val="00C42D69"/>
    <w:rsid w:val="00C62A82"/>
    <w:rsid w:val="00C83017"/>
    <w:rsid w:val="00CA4A7E"/>
    <w:rsid w:val="00CB667B"/>
    <w:rsid w:val="00D12A21"/>
    <w:rsid w:val="00DE3579"/>
    <w:rsid w:val="00E07B29"/>
    <w:rsid w:val="00E66D59"/>
    <w:rsid w:val="00EB0B66"/>
    <w:rsid w:val="00F10D7A"/>
    <w:rsid w:val="00F243A5"/>
    <w:rsid w:val="00F76F20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B723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mbi.ie/Home" TargetMode="External"/><Relationship Id="rId18" Type="http://schemas.openxmlformats.org/officeDocument/2006/relationships/hyperlink" Target="https://www.e-lfh.org.u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medicalcouncil.ie/" TargetMode="External"/><Relationship Id="rId17" Type="http://schemas.openxmlformats.org/officeDocument/2006/relationships/hyperlink" Target="https://www.e-lfh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rh.org/education-and-training/fsrh-contraceptive-counselling-online-course" TargetMode="External"/><Relationship Id="rId20" Type="http://schemas.openxmlformats.org/officeDocument/2006/relationships/hyperlink" Target="http://www.fsrh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c.org.u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srh.org/documents/guidance-for-those-undertaking-or-recertifying-fsr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mc-uk.org/" TargetMode="External"/><Relationship Id="rId19" Type="http://schemas.openxmlformats.org/officeDocument/2006/relationships/hyperlink" Target="https://www.fsrh.org/standards-and-guidance/documents/cec-ceu-guidance-implants-feb-201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srh.org/standards-and-guidance/current-clinical-guidance/method-specifi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Bradley Pearson-Barnard (CW&amp;C)</cp:lastModifiedBy>
  <cp:revision>2</cp:revision>
  <cp:lastPrinted>2021-11-30T14:49:00Z</cp:lastPrinted>
  <dcterms:created xsi:type="dcterms:W3CDTF">2024-06-19T09:14:00Z</dcterms:created>
  <dcterms:modified xsi:type="dcterms:W3CDTF">2024-06-19T09:14:00Z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